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F79" w:rsidRPr="00105F79" w:rsidRDefault="00105F79" w:rsidP="00105F79">
      <w:pPr>
        <w:jc w:val="both"/>
        <w:rPr>
          <w:rFonts w:ascii="Times New Roman" w:hAnsi="Times New Roman" w:cs="Times New Roman"/>
          <w:b/>
          <w:sz w:val="24"/>
          <w:szCs w:val="24"/>
          <w:lang w:val="kk-KZ"/>
        </w:rPr>
      </w:pPr>
      <w:r w:rsidRPr="00105F79">
        <w:rPr>
          <w:rFonts w:ascii="Times New Roman" w:hAnsi="Times New Roman" w:cs="Times New Roman"/>
          <w:b/>
          <w:sz w:val="24"/>
          <w:szCs w:val="24"/>
          <w:lang w:val="kk-KZ"/>
        </w:rPr>
        <w:t>Ноосфера</w:t>
      </w:r>
    </w:p>
    <w:p w:rsidR="00105F79" w:rsidRPr="00105F79" w:rsidRDefault="00105F79" w:rsidP="00105F79">
      <w:pPr>
        <w:spacing w:after="0"/>
        <w:jc w:val="both"/>
        <w:rPr>
          <w:rFonts w:ascii="Times New Roman" w:hAnsi="Times New Roman" w:cs="Times New Roman"/>
          <w:sz w:val="24"/>
          <w:szCs w:val="24"/>
          <w:lang w:val="kk-KZ"/>
        </w:rPr>
      </w:pPr>
      <w:r w:rsidRPr="00105F79">
        <w:rPr>
          <w:rFonts w:ascii="Times New Roman" w:hAnsi="Times New Roman" w:cs="Times New Roman"/>
          <w:sz w:val="24"/>
          <w:szCs w:val="24"/>
          <w:lang w:val="kk-KZ"/>
        </w:rPr>
        <w:t>Ноосфера (гр. νόος – сана және σφαῖρα – орта, шар) немесе Антропосфера (грек. антһропос — адам, спера — қабық) — биосфераның жаңа жағдайға көшкен деңгейі; адамның саналы түрде жүргізген іс-әрекеттерінен туындайтын жер сферасындағы барлық өзгерістер мен олардың дамуын анықтайтын басты фактор;ғаламдағы адамзаттың мекендейтін аясы. Адам баласы уақыт пен кеңістікке қатысты биосфера шегінде және ғарышта өмір сүре алады. Бірақ адамзаттың тұрақты мекені — Жер..[1]</w:t>
      </w:r>
    </w:p>
    <w:p w:rsidR="00105F79" w:rsidRPr="00105F79" w:rsidRDefault="00105F79" w:rsidP="00105F79">
      <w:pPr>
        <w:spacing w:after="0"/>
        <w:jc w:val="both"/>
        <w:rPr>
          <w:rFonts w:ascii="Times New Roman" w:hAnsi="Times New Roman" w:cs="Times New Roman"/>
          <w:sz w:val="24"/>
          <w:szCs w:val="24"/>
          <w:lang w:val="kk-KZ"/>
        </w:rPr>
      </w:pPr>
      <w:r w:rsidRPr="00105F79">
        <w:rPr>
          <w:rFonts w:ascii="Times New Roman" w:hAnsi="Times New Roman" w:cs="Times New Roman"/>
          <w:sz w:val="24"/>
          <w:szCs w:val="24"/>
          <w:lang w:val="kk-KZ"/>
        </w:rPr>
        <w:t>Ноосфера – ақыл-ой сферасы деген түсінікті алғаш 1927 жылы француз ғалымдары Э.Леруа (1870 – 1954) мен Тейяр де Шарден Пьер (1881 – 1955) енгізген.</w:t>
      </w:r>
    </w:p>
    <w:p w:rsidR="00105F79" w:rsidRPr="00105F79" w:rsidRDefault="00105F79" w:rsidP="00105F79">
      <w:pPr>
        <w:spacing w:after="0"/>
        <w:jc w:val="both"/>
        <w:rPr>
          <w:rFonts w:ascii="Times New Roman" w:hAnsi="Times New Roman" w:cs="Times New Roman"/>
          <w:sz w:val="24"/>
          <w:szCs w:val="24"/>
          <w:lang w:val="kk-KZ"/>
        </w:rPr>
      </w:pPr>
      <w:r w:rsidRPr="00105F79">
        <w:rPr>
          <w:rFonts w:ascii="Times New Roman" w:hAnsi="Times New Roman" w:cs="Times New Roman"/>
          <w:sz w:val="24"/>
          <w:szCs w:val="24"/>
          <w:lang w:val="kk-KZ"/>
        </w:rPr>
        <w:t>ХХ ғасырдың 30 – 40-жылдары ноосфераны материалистік тұрғыдан сипаттап жазған В.И. Вернадский болды. Ол ноосфераны биосфера мен қоғамның өзара қарым-қатынасынан туындайтын тіршіліктің жаңа формасы, бұл саналы, ақыл-ойы жетілген адамзаттың бағыттауымен қалыптасатын биосфераның жаңа эволюциялық жағдайы деп түсіндірді.</w:t>
      </w:r>
    </w:p>
    <w:p w:rsidR="00105F79" w:rsidRPr="00105F79" w:rsidRDefault="00105F79" w:rsidP="00105F79">
      <w:pPr>
        <w:spacing w:after="0"/>
        <w:jc w:val="both"/>
        <w:rPr>
          <w:rFonts w:ascii="Times New Roman" w:hAnsi="Times New Roman" w:cs="Times New Roman"/>
          <w:sz w:val="24"/>
          <w:szCs w:val="24"/>
          <w:lang w:val="kk-KZ"/>
        </w:rPr>
      </w:pPr>
      <w:r w:rsidRPr="00105F79">
        <w:rPr>
          <w:rFonts w:ascii="Times New Roman" w:hAnsi="Times New Roman" w:cs="Times New Roman"/>
          <w:sz w:val="24"/>
          <w:szCs w:val="24"/>
          <w:lang w:val="kk-KZ"/>
        </w:rPr>
        <w:t xml:space="preserve"> Ноосфера – табиғат заңдылықтарының қоғамның ойлау заңдарымен және әлеуметтік-экономкалық заңдылықтармен тығыз байланысып жататын біртұтастығын (бүтіндігін) басқарушы жоғарғы тип. Ғылыми-техникалық прогрестің қарқынды дамуы бұрын игерілмеген жерлерді игеріп, бұрын пайдаланылмай келген табиғат байлықтарын пайдаға асырып қоймай, ғарыш кеңістігін, ғаламшарларды игеруге, ядролық қарулар жасауға мүмкіндік берді.[2]</w:t>
      </w:r>
    </w:p>
    <w:p w:rsidR="00105F79" w:rsidRPr="00105F79" w:rsidRDefault="00105F79" w:rsidP="00105F79">
      <w:pPr>
        <w:spacing w:after="0"/>
        <w:jc w:val="both"/>
        <w:rPr>
          <w:rFonts w:ascii="Times New Roman" w:hAnsi="Times New Roman" w:cs="Times New Roman"/>
          <w:sz w:val="24"/>
          <w:szCs w:val="24"/>
          <w:lang w:val="kk-KZ"/>
        </w:rPr>
      </w:pPr>
      <w:r w:rsidRPr="00105F79">
        <w:rPr>
          <w:rFonts w:ascii="Times New Roman" w:hAnsi="Times New Roman" w:cs="Times New Roman"/>
          <w:sz w:val="24"/>
          <w:szCs w:val="24"/>
          <w:lang w:val="kk-KZ"/>
        </w:rPr>
        <w:t>Ноосфераның пайда болуы мен дамуы</w:t>
      </w:r>
    </w:p>
    <w:p w:rsidR="00105F79" w:rsidRPr="00105F79" w:rsidRDefault="00105F79" w:rsidP="00105F79">
      <w:pPr>
        <w:spacing w:after="0"/>
        <w:jc w:val="both"/>
        <w:rPr>
          <w:rFonts w:ascii="Times New Roman" w:hAnsi="Times New Roman" w:cs="Times New Roman"/>
          <w:sz w:val="24"/>
          <w:szCs w:val="24"/>
          <w:lang w:val="kk-KZ"/>
        </w:rPr>
      </w:pPr>
      <w:r w:rsidRPr="00105F79">
        <w:rPr>
          <w:rFonts w:ascii="Times New Roman" w:hAnsi="Times New Roman" w:cs="Times New Roman"/>
          <w:sz w:val="24"/>
          <w:szCs w:val="24"/>
          <w:lang w:val="kk-KZ"/>
        </w:rPr>
        <w:t>Жер ғаламшарындағы органикалық дүние эволюциясының бірнеше кезеңдерін ажыратады. Бірінші кезең — заттардың биологиялық айналымы пайда болып, биосфераның қалыптаса бастауы. Екінші кезең — тіршіліктің күрделене түсіп, көп жасушалы организмдердің пайда болуы. бұл екі кезеңді ғылымда биогенез, яғни тіршіліктің толық мәнінде пайда болу кезеңі деп атайды. Биосфера эволюциясының үшінші кезеңі — адам қоғамының пайда болуымен ерекшеленеді.</w:t>
      </w:r>
    </w:p>
    <w:p w:rsidR="00105F79" w:rsidRPr="00105F79" w:rsidRDefault="00105F79" w:rsidP="00105F79">
      <w:pPr>
        <w:spacing w:after="0"/>
        <w:jc w:val="both"/>
        <w:rPr>
          <w:rFonts w:ascii="Times New Roman" w:hAnsi="Times New Roman" w:cs="Times New Roman"/>
          <w:sz w:val="24"/>
          <w:szCs w:val="24"/>
          <w:lang w:val="kk-KZ"/>
        </w:rPr>
      </w:pPr>
      <w:r w:rsidRPr="00105F79">
        <w:rPr>
          <w:rFonts w:ascii="Times New Roman" w:hAnsi="Times New Roman" w:cs="Times New Roman"/>
          <w:sz w:val="24"/>
          <w:szCs w:val="24"/>
          <w:lang w:val="kk-KZ"/>
        </w:rPr>
        <w:t>Биосфера эволюциясының келесі жаңа кезеңі — қазіргі деңгейі. Мұны ғылымда ноосфера кезеңі деп атайды. Грекше "ноос" ақыл-ой, сана, "спһаіра" — шар деген ұғымды білдіріп, "саналы қабық" деп аталады. Ноосфера — адамның санасы, ақыл-ойы шешуші рөл атқаратын биосфераның жаңа эволюциялық деңгейі.</w:t>
      </w:r>
    </w:p>
    <w:p w:rsidR="00105F79" w:rsidRPr="00105F79" w:rsidRDefault="00105F79" w:rsidP="00105F79">
      <w:pPr>
        <w:spacing w:after="0"/>
        <w:jc w:val="both"/>
        <w:rPr>
          <w:rFonts w:ascii="Times New Roman" w:hAnsi="Times New Roman" w:cs="Times New Roman"/>
          <w:sz w:val="24"/>
          <w:szCs w:val="24"/>
          <w:lang w:val="kk-KZ"/>
        </w:rPr>
      </w:pPr>
      <w:r w:rsidRPr="00105F79">
        <w:rPr>
          <w:rFonts w:ascii="Times New Roman" w:hAnsi="Times New Roman" w:cs="Times New Roman"/>
          <w:sz w:val="24"/>
          <w:szCs w:val="24"/>
          <w:lang w:val="kk-KZ"/>
        </w:rPr>
        <w:t>Ноосфера ұғымын ғылымға 1927 жылы француз ғалымдары Э.Лепя мен П.Тейяр де Шарден енгізді. Олардың ұғымы бойынша ноосфера биосферадан да жоғары деңгейдегі, бүкіл ғаламшарды қамтитын "ойлау қабығы".</w:t>
      </w:r>
    </w:p>
    <w:p w:rsidR="00105F79" w:rsidRPr="00105F79" w:rsidRDefault="00105F79" w:rsidP="00105F79">
      <w:pPr>
        <w:spacing w:after="0"/>
        <w:jc w:val="both"/>
        <w:rPr>
          <w:rFonts w:ascii="Times New Roman" w:hAnsi="Times New Roman" w:cs="Times New Roman"/>
          <w:sz w:val="24"/>
          <w:szCs w:val="24"/>
          <w:lang w:val="kk-KZ"/>
        </w:rPr>
      </w:pPr>
      <w:r w:rsidRPr="00105F79">
        <w:rPr>
          <w:rFonts w:ascii="Times New Roman" w:hAnsi="Times New Roman" w:cs="Times New Roman"/>
          <w:sz w:val="24"/>
          <w:szCs w:val="24"/>
          <w:lang w:val="kk-KZ"/>
        </w:rPr>
        <w:t>1930—1940 жылдары В.И. Вернадский ноосфера туралы ілімді дамытып, терендете түсіндірді. Ол ноосфераны биосфера эволюциясының жаңа сапалы деңгейі, биосфера мен адам қоғамының байланысында пайда болған деп қорытынды жасады.</w:t>
      </w:r>
    </w:p>
    <w:p w:rsidR="00105F79" w:rsidRPr="00105F79" w:rsidRDefault="00105F79" w:rsidP="00105F79">
      <w:pPr>
        <w:spacing w:after="0"/>
        <w:jc w:val="both"/>
        <w:rPr>
          <w:rFonts w:ascii="Times New Roman" w:hAnsi="Times New Roman" w:cs="Times New Roman"/>
          <w:sz w:val="24"/>
          <w:szCs w:val="24"/>
          <w:lang w:val="kk-KZ"/>
        </w:rPr>
      </w:pPr>
      <w:r w:rsidRPr="00105F79">
        <w:rPr>
          <w:rFonts w:ascii="Times New Roman" w:hAnsi="Times New Roman" w:cs="Times New Roman"/>
          <w:sz w:val="24"/>
          <w:szCs w:val="24"/>
          <w:lang w:val="kk-KZ"/>
        </w:rPr>
        <w:t>В.И. Вернадскийдің пікірі бойынша: "Ноосфера — табиғат пен қоғам заңдылықтары өзара бірігіп әсер ететін біртұтас жоғары жүйе". Биосфераның ноосфераға ұласуы кезінде бүкіл адамзат бірігіп шешетін мәселелерге ерекше көңіл бөлу қажеттігін ғалым атап көрсетті.</w:t>
      </w:r>
    </w:p>
    <w:p w:rsidR="00105F79" w:rsidRPr="00105F79" w:rsidRDefault="00105F79" w:rsidP="00105F79">
      <w:pPr>
        <w:spacing w:after="0"/>
        <w:jc w:val="both"/>
        <w:rPr>
          <w:rFonts w:ascii="Times New Roman" w:hAnsi="Times New Roman" w:cs="Times New Roman"/>
          <w:sz w:val="24"/>
          <w:szCs w:val="24"/>
          <w:lang w:val="kk-KZ"/>
        </w:rPr>
      </w:pPr>
      <w:r w:rsidRPr="00105F79">
        <w:rPr>
          <w:rFonts w:ascii="Times New Roman" w:hAnsi="Times New Roman" w:cs="Times New Roman"/>
          <w:sz w:val="24"/>
          <w:szCs w:val="24"/>
          <w:lang w:val="kk-KZ"/>
        </w:rPr>
        <w:t>Ноосфера кезінде бүкіл адам баласының ақыл-ойы, санасы, ғылымы және әлеуметтік еңбегі бір арнаға түсуі керек. Адам мен табиғат арасындағы қарым-қатынасты адамның саналы ақыл-ойы басқарған кезде ғана жеңіске жетеді деп атап көрсетті. Ноосфера кезінде табиғат пен қоғам арасындағы өзара байланыс айқын байқалады. Бұл кезде бүкіл адамзат үшін ғылымды дамытып, табиғаттың да, қоғамның да бір-бірімен үйлесімді өркендеуіне жол ашылу керек. Бұл кезде әрбір жеке тұлғаның да өсуіне көңіл бөлінеді.</w:t>
      </w:r>
    </w:p>
    <w:p w:rsidR="00105F79" w:rsidRPr="00105F79" w:rsidRDefault="00105F79" w:rsidP="00105F79">
      <w:pPr>
        <w:spacing w:after="0"/>
        <w:jc w:val="both"/>
        <w:rPr>
          <w:rFonts w:ascii="Times New Roman" w:hAnsi="Times New Roman" w:cs="Times New Roman"/>
          <w:sz w:val="24"/>
          <w:szCs w:val="24"/>
          <w:lang w:val="kk-KZ"/>
        </w:rPr>
      </w:pPr>
      <w:r w:rsidRPr="00105F79">
        <w:rPr>
          <w:rFonts w:ascii="Times New Roman" w:hAnsi="Times New Roman" w:cs="Times New Roman"/>
          <w:sz w:val="24"/>
          <w:szCs w:val="24"/>
          <w:lang w:val="kk-KZ"/>
        </w:rPr>
        <w:lastRenderedPageBreak/>
        <w:t>Биосфераның ноосфераға ауысу кезеңіне орыс ғалымы М.И.Будыко терең талдау жасаған (1984 ж.). Ол биосфераның қалыптасуында адамзат қоғамының біртұтас екендігін ұмытпау керектігін ерекше ескертті. Қазіргі кезде ғылыми-техникалық прогресс бүкіл Жер шарын қамтып отыр. Энергияның жаңа көздерін бүкіл адамзат бірлесе отырып, пайдалануға басты назар аудару көзделуде. Ноосфера кезінде Жер бетіндегі барлық халықтың тіршілік деңгейін және қоғамның қажетін көтеру үшін биосфераның қалыпты жағдайын сақтауға айрықша көңіл бөлінеді.</w:t>
      </w:r>
    </w:p>
    <w:p w:rsidR="00105F79" w:rsidRPr="00105F79" w:rsidRDefault="00105F79" w:rsidP="00105F79">
      <w:pPr>
        <w:spacing w:after="0"/>
        <w:jc w:val="both"/>
        <w:rPr>
          <w:rFonts w:ascii="Times New Roman" w:hAnsi="Times New Roman" w:cs="Times New Roman"/>
          <w:sz w:val="24"/>
          <w:szCs w:val="24"/>
          <w:lang w:val="kk-KZ"/>
        </w:rPr>
      </w:pPr>
      <w:r w:rsidRPr="00105F79">
        <w:rPr>
          <w:rFonts w:ascii="Times New Roman" w:hAnsi="Times New Roman" w:cs="Times New Roman"/>
          <w:sz w:val="24"/>
          <w:szCs w:val="24"/>
          <w:lang w:val="kk-KZ"/>
        </w:rPr>
        <w:t>Соңғы жылдары экологиялық мәселелер — бүкіл адамзатты толғандырып отырған күрделі мәселелердің біріне айналып отыр. Қоғамның өркендеп дамуы, табиғат байлықтарын ұқыпты пайдаланумен тығыз байланысты. Қазір табиғат байлықтарын дұрыс пайдаланбаудан және технологиялық процестердің жетілмегендігінен қоршаған ортаның ластануы адамның денсаулығына да қауіп төндіруде. Адам денсаулығын сақтау, адамның үзақ өмір сүруіне кажетті жағдай жасау — қоғамның басты міндеті. Ол үшін қоғам мен табиғат арасындағы үйлесімді байланысқа ерекше назар аударылады. Осыған сәйкес казіргі кездегі әлеуметтік экология ғылымының басты мәселесінің бірі—адам денсаулығына зиянды жағдайларды болдырмау.</w:t>
      </w:r>
    </w:p>
    <w:p w:rsidR="00105F79" w:rsidRPr="00105F79" w:rsidRDefault="00105F79" w:rsidP="00105F79">
      <w:pPr>
        <w:spacing w:after="0"/>
        <w:jc w:val="both"/>
        <w:rPr>
          <w:rFonts w:ascii="Times New Roman" w:hAnsi="Times New Roman" w:cs="Times New Roman"/>
          <w:sz w:val="24"/>
          <w:szCs w:val="24"/>
          <w:lang w:val="kk-KZ"/>
        </w:rPr>
      </w:pPr>
      <w:r w:rsidRPr="00105F79">
        <w:rPr>
          <w:rFonts w:ascii="Times New Roman" w:hAnsi="Times New Roman" w:cs="Times New Roman"/>
          <w:sz w:val="24"/>
          <w:szCs w:val="24"/>
          <w:lang w:val="kk-KZ"/>
        </w:rPr>
        <w:t>ХХ ғасырдың 60-жылдарынан бастап ауқымды түрде экология ғылымы да қалыптасып келеді. Оның зерттейтін басты бағыттарына да әлеуметтік экология және адам экологиясы жатады.[3]</w:t>
      </w:r>
    </w:p>
    <w:p w:rsidR="00105F79" w:rsidRPr="00105F79" w:rsidRDefault="00105F79" w:rsidP="00105F79">
      <w:pPr>
        <w:spacing w:after="0"/>
        <w:jc w:val="both"/>
        <w:rPr>
          <w:rFonts w:ascii="Times New Roman" w:hAnsi="Times New Roman" w:cs="Times New Roman"/>
          <w:sz w:val="24"/>
          <w:szCs w:val="24"/>
          <w:lang w:val="kk-KZ"/>
        </w:rPr>
      </w:pPr>
      <w:r w:rsidRPr="00105F79">
        <w:rPr>
          <w:rFonts w:ascii="Times New Roman" w:hAnsi="Times New Roman" w:cs="Times New Roman"/>
          <w:sz w:val="24"/>
          <w:szCs w:val="24"/>
          <w:lang w:val="kk-KZ"/>
        </w:rPr>
        <w:t>Пайдаланған әдебиет[өңдеу]</w:t>
      </w:r>
    </w:p>
    <w:p w:rsidR="00105F79" w:rsidRPr="00105F79" w:rsidRDefault="00105F79" w:rsidP="00105F79">
      <w:pPr>
        <w:spacing w:after="0"/>
        <w:jc w:val="both"/>
        <w:rPr>
          <w:rFonts w:ascii="Times New Roman" w:hAnsi="Times New Roman" w:cs="Times New Roman"/>
          <w:sz w:val="24"/>
          <w:szCs w:val="24"/>
          <w:lang w:val="kk-KZ"/>
        </w:rPr>
      </w:pPr>
      <w:r w:rsidRPr="00105F79">
        <w:rPr>
          <w:rFonts w:ascii="Times New Roman" w:hAnsi="Times New Roman" w:cs="Times New Roman"/>
          <w:sz w:val="24"/>
          <w:szCs w:val="24"/>
          <w:lang w:val="kk-KZ"/>
        </w:rPr>
        <w:t>Jump up ↑ Орысша-қазақша түсіндірме сөздік: Әлеуметтану және саясаттану бойынша / Жалпы редакциясын басқарған э.ғ.д., профессор Е. Арын - Павлодар: «ЭКО» ҒӨФ. 2006. - 569 б. ЫСБН 9965-808-89-9</w:t>
      </w:r>
    </w:p>
    <w:p w:rsidR="00105F79" w:rsidRPr="00105F79" w:rsidRDefault="00105F79" w:rsidP="00105F79">
      <w:pPr>
        <w:spacing w:after="0"/>
        <w:jc w:val="both"/>
        <w:rPr>
          <w:rFonts w:ascii="Times New Roman" w:hAnsi="Times New Roman" w:cs="Times New Roman"/>
          <w:sz w:val="24"/>
          <w:szCs w:val="24"/>
          <w:lang w:val="kk-KZ"/>
        </w:rPr>
      </w:pPr>
      <w:r w:rsidRPr="00105F79">
        <w:rPr>
          <w:rFonts w:ascii="Times New Roman" w:hAnsi="Times New Roman" w:cs="Times New Roman"/>
          <w:sz w:val="24"/>
          <w:szCs w:val="24"/>
          <w:lang w:val="kk-KZ"/>
        </w:rPr>
        <w:t>Jump up ↑ Қазақ тілі термиңдерінің салалық ғылыми түсіндірме сөздігі: География және геодезия. — Алматы: "Мектеп" баспасы, 2007. — 264 бет. ЫСБН 9965-36-367-6</w:t>
      </w:r>
    </w:p>
    <w:p w:rsidR="00970823" w:rsidRPr="00105F79" w:rsidRDefault="00105F79" w:rsidP="00105F79">
      <w:pPr>
        <w:spacing w:after="0"/>
        <w:jc w:val="both"/>
        <w:rPr>
          <w:rFonts w:ascii="Times New Roman" w:hAnsi="Times New Roman" w:cs="Times New Roman"/>
          <w:sz w:val="24"/>
          <w:szCs w:val="24"/>
          <w:lang w:val="kk-KZ"/>
        </w:rPr>
      </w:pPr>
      <w:r w:rsidRPr="00105F79">
        <w:rPr>
          <w:rFonts w:ascii="Times New Roman" w:hAnsi="Times New Roman" w:cs="Times New Roman"/>
          <w:sz w:val="24"/>
          <w:szCs w:val="24"/>
          <w:lang w:val="kk-KZ"/>
        </w:rPr>
        <w:t>Jump up ↑ Сәтімбеков Р. Биология: Жалпы білім беретін мектептің қоғамдык-гуманитарлық бағытындағы 11-сыныбына арналған окулық. — Алматы: "Мектеп" баспасы, 2007. ЫСБН 9965-36-175-4</w:t>
      </w:r>
    </w:p>
    <w:p w:rsidR="00970823" w:rsidRPr="00970823" w:rsidRDefault="00970823" w:rsidP="00105F79">
      <w:pPr>
        <w:spacing w:after="0"/>
        <w:jc w:val="both"/>
        <w:rPr>
          <w:rFonts w:ascii="Times New Roman" w:hAnsi="Times New Roman" w:cs="Times New Roman"/>
          <w:b/>
          <w:sz w:val="24"/>
          <w:szCs w:val="24"/>
          <w:lang w:val="kk-KZ"/>
        </w:rPr>
      </w:pPr>
    </w:p>
    <w:p w:rsidR="00105F79" w:rsidRPr="00105F79" w:rsidRDefault="00787A80" w:rsidP="00787A80">
      <w:pPr>
        <w:spacing w:after="0"/>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00105F79" w:rsidRPr="00105F79">
        <w:rPr>
          <w:rFonts w:ascii="Times New Roman" w:hAnsi="Times New Roman" w:cs="Times New Roman"/>
          <w:b/>
          <w:sz w:val="24"/>
          <w:szCs w:val="24"/>
          <w:lang w:val="kk-KZ"/>
        </w:rPr>
        <w:t>Биосфера</w:t>
      </w:r>
      <w:r w:rsidRPr="00105F79">
        <w:rPr>
          <w:rFonts w:ascii="Times New Roman" w:hAnsi="Times New Roman" w:cs="Times New Roman"/>
          <w:b/>
          <w:sz w:val="24"/>
          <w:szCs w:val="24"/>
          <w:lang w:val="kk-KZ"/>
        </w:rPr>
        <w:t xml:space="preserve">    </w:t>
      </w:r>
    </w:p>
    <w:p w:rsidR="0060703B" w:rsidRPr="00787A80" w:rsidRDefault="00787A80" w:rsidP="00787A80">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Жердiң барлық экожүйесі –</w:t>
      </w:r>
      <w:r w:rsidR="0060703B" w:rsidRPr="00787A80">
        <w:rPr>
          <w:rFonts w:ascii="Times New Roman" w:hAnsi="Times New Roman" w:cs="Times New Roman"/>
          <w:sz w:val="24"/>
          <w:szCs w:val="24"/>
          <w:lang w:val="kk-KZ"/>
        </w:rPr>
        <w:t xml:space="preserve"> планет</w:t>
      </w:r>
      <w:r>
        <w:rPr>
          <w:rFonts w:ascii="Times New Roman" w:hAnsi="Times New Roman" w:cs="Times New Roman"/>
          <w:sz w:val="24"/>
          <w:szCs w:val="24"/>
          <w:lang w:val="kk-KZ"/>
        </w:rPr>
        <w:t>аның бетiн алып жатқан тұтас бір</w:t>
      </w:r>
      <w:r w:rsidR="0060703B" w:rsidRPr="00787A80">
        <w:rPr>
          <w:rFonts w:ascii="Times New Roman" w:hAnsi="Times New Roman" w:cs="Times New Roman"/>
          <w:sz w:val="24"/>
          <w:szCs w:val="24"/>
          <w:lang w:val="kk-KZ"/>
        </w:rPr>
        <w:t xml:space="preserve"> экожүйенiң</w:t>
      </w:r>
      <w:r>
        <w:rPr>
          <w:rFonts w:ascii="Times New Roman" w:hAnsi="Times New Roman" w:cs="Times New Roman"/>
          <w:sz w:val="24"/>
          <w:szCs w:val="24"/>
          <w:lang w:val="kk-KZ"/>
        </w:rPr>
        <w:t xml:space="preserve"> құрамдас бөлiгi</w:t>
      </w:r>
      <w:r w:rsidR="0060703B" w:rsidRPr="00787A80">
        <w:rPr>
          <w:rFonts w:ascii="Times New Roman" w:hAnsi="Times New Roman" w:cs="Times New Roman"/>
          <w:sz w:val="24"/>
          <w:szCs w:val="24"/>
          <w:lang w:val="kk-KZ"/>
        </w:rPr>
        <w:t>. Бұл әлемдiк экожүйенi биосфера деп</w:t>
      </w:r>
      <w:r>
        <w:rPr>
          <w:rFonts w:ascii="Times New Roman" w:hAnsi="Times New Roman" w:cs="Times New Roman"/>
          <w:sz w:val="24"/>
          <w:szCs w:val="24"/>
          <w:lang w:val="kk-KZ"/>
        </w:rPr>
        <w:t xml:space="preserve"> атайды. Биосфера туралы iлiмнің негізін</w:t>
      </w:r>
      <w:r w:rsidR="0060703B" w:rsidRPr="00787A80">
        <w:rPr>
          <w:rFonts w:ascii="Times New Roman" w:hAnsi="Times New Roman" w:cs="Times New Roman"/>
          <w:sz w:val="24"/>
          <w:szCs w:val="24"/>
          <w:lang w:val="kk-KZ"/>
        </w:rPr>
        <w:t xml:space="preserve"> орыс </w:t>
      </w:r>
      <w:r>
        <w:rPr>
          <w:rFonts w:ascii="Times New Roman" w:hAnsi="Times New Roman" w:cs="Times New Roman"/>
          <w:sz w:val="24"/>
          <w:szCs w:val="24"/>
          <w:lang w:val="kk-KZ"/>
        </w:rPr>
        <w:t>геохимигi В.И. Вернадский қалаған</w:t>
      </w:r>
      <w:r w:rsidR="0060703B" w:rsidRPr="00787A80">
        <w:rPr>
          <w:rFonts w:ascii="Times New Roman" w:hAnsi="Times New Roman" w:cs="Times New Roman"/>
          <w:sz w:val="24"/>
          <w:szCs w:val="24"/>
          <w:lang w:val="kk-KZ"/>
        </w:rPr>
        <w:t>. Ол алғаш рет тiршiлiктiң физикалық табиғатқа</w:t>
      </w:r>
      <w:r>
        <w:rPr>
          <w:rFonts w:ascii="Times New Roman" w:hAnsi="Times New Roman" w:cs="Times New Roman"/>
          <w:sz w:val="24"/>
          <w:szCs w:val="24"/>
          <w:lang w:val="kk-KZ"/>
        </w:rPr>
        <w:t xml:space="preserve"> әсер ету көлемін бағамдады</w:t>
      </w:r>
      <w:r w:rsidRPr="00787A80">
        <w:rPr>
          <w:rFonts w:ascii="Times New Roman" w:hAnsi="Times New Roman" w:cs="Times New Roman"/>
          <w:sz w:val="24"/>
          <w:szCs w:val="24"/>
          <w:lang w:val="kk-KZ"/>
        </w:rPr>
        <w:t>.</w:t>
      </w:r>
    </w:p>
    <w:p w:rsidR="0060703B" w:rsidRPr="00787A80" w:rsidRDefault="00787A80" w:rsidP="00787A80">
      <w:pPr>
        <w:spacing w:after="0"/>
        <w:jc w:val="both"/>
        <w:rPr>
          <w:rFonts w:ascii="Times New Roman" w:hAnsi="Times New Roman" w:cs="Times New Roman"/>
          <w:sz w:val="24"/>
          <w:szCs w:val="24"/>
          <w:lang w:val="kk-KZ"/>
        </w:rPr>
      </w:pPr>
      <w:r w:rsidRPr="00787A80">
        <w:rPr>
          <w:rFonts w:ascii="Times New Roman" w:hAnsi="Times New Roman" w:cs="Times New Roman"/>
          <w:sz w:val="24"/>
          <w:szCs w:val="24"/>
          <w:lang w:val="kk-KZ"/>
        </w:rPr>
        <w:t xml:space="preserve"> </w:t>
      </w:r>
      <w:r>
        <w:rPr>
          <w:rFonts w:ascii="Times New Roman" w:hAnsi="Times New Roman" w:cs="Times New Roman"/>
          <w:sz w:val="24"/>
          <w:szCs w:val="24"/>
          <w:lang w:val="kk-KZ"/>
        </w:rPr>
        <w:t>В.И. Вернадскийдiң паймдауы бойынша, биосфера — жалпы</w:t>
      </w:r>
      <w:r w:rsidR="0060703B" w:rsidRPr="00787A80">
        <w:rPr>
          <w:rFonts w:ascii="Times New Roman" w:hAnsi="Times New Roman" w:cs="Times New Roman"/>
          <w:sz w:val="24"/>
          <w:szCs w:val="24"/>
          <w:lang w:val="kk-KZ"/>
        </w:rPr>
        <w:t xml:space="preserve">планеталық қабықша, </w:t>
      </w:r>
      <w:r>
        <w:rPr>
          <w:rFonts w:ascii="Times New Roman" w:hAnsi="Times New Roman" w:cs="Times New Roman"/>
          <w:sz w:val="24"/>
          <w:szCs w:val="24"/>
          <w:lang w:val="kk-KZ"/>
        </w:rPr>
        <w:t xml:space="preserve">Жер бетіндегі тіршілік </w:t>
      </w:r>
      <w:r w:rsidR="0060703B" w:rsidRPr="00787A80">
        <w:rPr>
          <w:rFonts w:ascii="Times New Roman" w:hAnsi="Times New Roman" w:cs="Times New Roman"/>
          <w:sz w:val="24"/>
          <w:szCs w:val="24"/>
          <w:lang w:val="kk-KZ"/>
        </w:rPr>
        <w:t>оның әсерiне ұш</w:t>
      </w:r>
      <w:r>
        <w:rPr>
          <w:rFonts w:ascii="Times New Roman" w:hAnsi="Times New Roman" w:cs="Times New Roman"/>
          <w:sz w:val="24"/>
          <w:szCs w:val="24"/>
          <w:lang w:val="kk-KZ"/>
        </w:rPr>
        <w:t>ырап отырады. Биосфера құрлықты</w:t>
      </w:r>
      <w:r w:rsidR="0060703B" w:rsidRPr="00787A80">
        <w:rPr>
          <w:rFonts w:ascii="Times New Roman" w:hAnsi="Times New Roman" w:cs="Times New Roman"/>
          <w:sz w:val="24"/>
          <w:szCs w:val="24"/>
          <w:lang w:val="kk-KZ"/>
        </w:rPr>
        <w:t>, теңiз</w:t>
      </w:r>
      <w:r>
        <w:rPr>
          <w:rFonts w:ascii="Times New Roman" w:hAnsi="Times New Roman" w:cs="Times New Roman"/>
          <w:sz w:val="24"/>
          <w:szCs w:val="24"/>
          <w:lang w:val="kk-KZ"/>
        </w:rPr>
        <w:t xml:space="preserve">дiң және мұхитты қамтиды. Тірі организмдер бір-бірімен қарым-қатынаста өмір сүреді. </w:t>
      </w:r>
      <w:r w:rsidR="0060703B" w:rsidRPr="00787A80">
        <w:rPr>
          <w:rFonts w:ascii="Times New Roman" w:hAnsi="Times New Roman" w:cs="Times New Roman"/>
          <w:sz w:val="24"/>
          <w:szCs w:val="24"/>
          <w:lang w:val="kk-KZ"/>
        </w:rPr>
        <w:t xml:space="preserve"> Атмосферада тiршiлiктiң жоғарғы ш</w:t>
      </w:r>
      <w:r w:rsidR="00DC03FD">
        <w:rPr>
          <w:rFonts w:ascii="Times New Roman" w:hAnsi="Times New Roman" w:cs="Times New Roman"/>
          <w:sz w:val="24"/>
          <w:szCs w:val="24"/>
          <w:lang w:val="kk-KZ"/>
        </w:rPr>
        <w:t xml:space="preserve">егi озонды экранмен шектеледі. Озон газы – </w:t>
      </w:r>
      <w:r w:rsidR="0060703B" w:rsidRPr="00787A80">
        <w:rPr>
          <w:rFonts w:ascii="Times New Roman" w:hAnsi="Times New Roman" w:cs="Times New Roman"/>
          <w:sz w:val="24"/>
          <w:szCs w:val="24"/>
          <w:lang w:val="kk-KZ"/>
        </w:rPr>
        <w:t xml:space="preserve"> 16-20 км биiктiгiндегi</w:t>
      </w:r>
      <w:r w:rsidR="00DC03FD">
        <w:rPr>
          <w:rFonts w:ascii="Times New Roman" w:hAnsi="Times New Roman" w:cs="Times New Roman"/>
          <w:sz w:val="24"/>
          <w:szCs w:val="24"/>
          <w:lang w:val="kk-KZ"/>
        </w:rPr>
        <w:t xml:space="preserve"> атмосферадық</w:t>
      </w:r>
      <w:r w:rsidR="0060703B" w:rsidRPr="00787A80">
        <w:rPr>
          <w:rFonts w:ascii="Times New Roman" w:hAnsi="Times New Roman" w:cs="Times New Roman"/>
          <w:sz w:val="24"/>
          <w:szCs w:val="24"/>
          <w:lang w:val="kk-KZ"/>
        </w:rPr>
        <w:t xml:space="preserve"> жұқа қабат. Ол Күннiң қауiптi ультракүлгiн сәулесiн ұстап қалады. Мұхитта тереңдiгi 10-11 км-ге дейiн тiршiлiк бар. Жердiң қатты бөлiгiнiң 3-7 км тереңдiгiне дейiн белсендi тiршiлiк болады (мұнайлы жердегi бактериялар). Организмдердiң қызметiнiң тұнбалы жыныстар түрiндегi нәтижесi одан </w:t>
      </w:r>
      <w:r w:rsidRPr="00787A80">
        <w:rPr>
          <w:rFonts w:ascii="Times New Roman" w:hAnsi="Times New Roman" w:cs="Times New Roman"/>
          <w:sz w:val="24"/>
          <w:szCs w:val="24"/>
          <w:lang w:val="kk-KZ"/>
        </w:rPr>
        <w:t>ары қарай тереңдiкте де болады.</w:t>
      </w:r>
    </w:p>
    <w:p w:rsidR="0060703B" w:rsidRPr="00787A80" w:rsidRDefault="0060703B" w:rsidP="00787A80">
      <w:pPr>
        <w:spacing w:after="0"/>
        <w:jc w:val="both"/>
        <w:rPr>
          <w:rFonts w:ascii="Times New Roman" w:hAnsi="Times New Roman" w:cs="Times New Roman"/>
          <w:sz w:val="24"/>
          <w:szCs w:val="24"/>
          <w:lang w:val="kk-KZ"/>
        </w:rPr>
      </w:pPr>
      <w:r w:rsidRPr="00787A80">
        <w:rPr>
          <w:rFonts w:ascii="Times New Roman" w:hAnsi="Times New Roman" w:cs="Times New Roman"/>
          <w:sz w:val="24"/>
          <w:szCs w:val="24"/>
          <w:lang w:val="kk-KZ"/>
        </w:rPr>
        <w:t xml:space="preserve">Тiрi организдердiң миллиард жылдар бойы белсендiлiгi, зат алмасу, өсуi, көбеюi бiздiң планетамыздың осы бөлiгiн өзгерттi. Барлық түрлер организмдерiнiң барлық массасын В.И.Вернадский Жердiң тiрi заты деп атады. Тiрi заттың химиялық құрамына да өлi </w:t>
      </w:r>
      <w:r w:rsidRPr="00787A80">
        <w:rPr>
          <w:rFonts w:ascii="Times New Roman" w:hAnsi="Times New Roman" w:cs="Times New Roman"/>
          <w:sz w:val="24"/>
          <w:szCs w:val="24"/>
          <w:lang w:val="kk-KZ"/>
        </w:rPr>
        <w:lastRenderedPageBreak/>
        <w:t>табиғат құрамына кiретiн атомдар кiредi, бiрақ мөлшерi әртүрлi. Тiрi заттар зат алмасу барысында химиялық элементтердi табиғатқа шығарады. Сөй</w:t>
      </w:r>
      <w:r w:rsidR="00787A80" w:rsidRPr="00787A80">
        <w:rPr>
          <w:rFonts w:ascii="Times New Roman" w:hAnsi="Times New Roman" w:cs="Times New Roman"/>
          <w:sz w:val="24"/>
          <w:szCs w:val="24"/>
          <w:lang w:val="kk-KZ"/>
        </w:rPr>
        <w:t>тiп, биосфера химизмi өзгередi.</w:t>
      </w:r>
    </w:p>
    <w:p w:rsidR="0060703B" w:rsidRPr="00787A80" w:rsidRDefault="0060703B" w:rsidP="00787A80">
      <w:pPr>
        <w:spacing w:after="0"/>
        <w:jc w:val="both"/>
        <w:rPr>
          <w:rFonts w:ascii="Times New Roman" w:hAnsi="Times New Roman" w:cs="Times New Roman"/>
          <w:sz w:val="24"/>
          <w:szCs w:val="24"/>
          <w:lang w:val="kk-KZ"/>
        </w:rPr>
      </w:pPr>
      <w:r w:rsidRPr="00787A80">
        <w:rPr>
          <w:rFonts w:ascii="Times New Roman" w:hAnsi="Times New Roman" w:cs="Times New Roman"/>
          <w:sz w:val="24"/>
          <w:szCs w:val="24"/>
          <w:lang w:val="kk-KZ"/>
        </w:rPr>
        <w:t>В.И.Вернадский жер бетiнде үздiксiз қызмет ететiн химиялық күш жоқ, сондықтан тұтас алынған тiрi организмдерден басқа өте құдiреттi күш жоқ деп жазды. Миллиардтаған жыл бойы фотосинтездеушi организмдер Күн энергиясының көп мөлшерiн байланыстырып, химиялық жұмысқа айналдырады. Оның қорының бiр бөлiгi геологиялық даму барысында таскөмiр және тағы басқа тыңайған жерiне жиналды. Фотосинтез нәтижесiнде атмосфераның оттегiсi жиналды. Ертедегi Жердегi атмосферада басқа газдар: сутегi, метан, аммиак, көмiрқышқыл газы болды. Оттегi нәтижесiнде озонды экран түзiледi. Бұл газдың молекуласы оттегiнiң 3 атомынан тұрады және молекулярлы оттегiге ультракүлгiн сәулесiнiң әсерiнен түзiледi. Сонымен, тiршiлiктiң өзi атмосферада бұл сәулелердiң көп мөлшерiн ұстап қалатын қорғаныш қабатын түздi.</w:t>
      </w:r>
    </w:p>
    <w:p w:rsidR="0060703B" w:rsidRPr="00787A80" w:rsidRDefault="0060703B" w:rsidP="00787A80">
      <w:pPr>
        <w:spacing w:after="0"/>
        <w:jc w:val="both"/>
        <w:rPr>
          <w:rFonts w:ascii="Times New Roman" w:hAnsi="Times New Roman" w:cs="Times New Roman"/>
          <w:sz w:val="24"/>
          <w:szCs w:val="24"/>
          <w:lang w:val="kk-KZ"/>
        </w:rPr>
      </w:pPr>
      <w:r w:rsidRPr="00787A80">
        <w:rPr>
          <w:rFonts w:ascii="Times New Roman" w:hAnsi="Times New Roman" w:cs="Times New Roman"/>
          <w:sz w:val="24"/>
          <w:szCs w:val="24"/>
          <w:lang w:val="kk-KZ"/>
        </w:rPr>
        <w:t>Қазiргi атмосфераның көмiрқышқыл газының көп бөлiгi көптеген тiрi заттардың тыныс алу процесiнде немесе органикалық жануда түзiледi. Атмосфералық азот тiршiлiк қызметiнiң нәтижесiнде, яғни бiрнеше топырақ бактерияларының белсендiлiгi нәтижесi</w:t>
      </w:r>
      <w:r w:rsidR="00787A80" w:rsidRPr="00787A80">
        <w:rPr>
          <w:rFonts w:ascii="Times New Roman" w:hAnsi="Times New Roman" w:cs="Times New Roman"/>
          <w:sz w:val="24"/>
          <w:szCs w:val="24"/>
          <w:lang w:val="kk-KZ"/>
        </w:rPr>
        <w:t>нде түзiледi.</w:t>
      </w:r>
    </w:p>
    <w:p w:rsidR="0060703B" w:rsidRPr="00787A80" w:rsidRDefault="0060703B" w:rsidP="00787A80">
      <w:pPr>
        <w:spacing w:after="0"/>
        <w:jc w:val="both"/>
        <w:rPr>
          <w:rFonts w:ascii="Times New Roman" w:hAnsi="Times New Roman" w:cs="Times New Roman"/>
          <w:sz w:val="24"/>
          <w:szCs w:val="24"/>
          <w:lang w:val="kk-KZ"/>
        </w:rPr>
      </w:pPr>
      <w:r w:rsidRPr="00787A80">
        <w:rPr>
          <w:rFonts w:ascii="Times New Roman" w:hAnsi="Times New Roman" w:cs="Times New Roman"/>
          <w:sz w:val="24"/>
          <w:szCs w:val="24"/>
          <w:lang w:val="kk-KZ"/>
        </w:rPr>
        <w:t>Тiрi заттар көмегiмен Жердiң көптеген тау жыныстары түзiлдi. Организмдер кейбiр элементтердi қоршаған ортадағы мөлшерiне қарағанда, көп мөлшерде сiңiрiп, жинақтайды. Мысалы, көптеген теңiз түрлерi қаңқаларында кальций, кремний немесе фосфорды жинайды, және суқоймаларының түбiнде тұнба жыныстарын: әктас, бор, кремнилi сланц, фосфориттердi түзедi. Мұндай жыныстар органогендi деп аталады, өйткенi оларды тiрi организмдер түзедi.</w:t>
      </w:r>
    </w:p>
    <w:p w:rsidR="0060703B" w:rsidRPr="00787A80" w:rsidRDefault="0060703B" w:rsidP="00787A80">
      <w:pPr>
        <w:spacing w:after="0"/>
        <w:jc w:val="both"/>
        <w:rPr>
          <w:rFonts w:ascii="Times New Roman" w:hAnsi="Times New Roman" w:cs="Times New Roman"/>
          <w:sz w:val="24"/>
          <w:szCs w:val="24"/>
          <w:lang w:val="kk-KZ"/>
        </w:rPr>
      </w:pPr>
      <w:r w:rsidRPr="00787A80">
        <w:rPr>
          <w:rFonts w:ascii="Times New Roman" w:hAnsi="Times New Roman" w:cs="Times New Roman"/>
          <w:sz w:val="24"/>
          <w:szCs w:val="24"/>
          <w:lang w:val="kk-KZ"/>
        </w:rPr>
        <w:t>Тiршiлiк құрлық бетiнде топырақ қабатын түзедi. Топырақта минералды компоненттер, органикалық заттар және көптеген микро — және микроорганизмдер өзара байланысқан, оны В.И. Вернадский табиғаттың биокосты денелерiне жатқызды. Мұндай биокосты құрам дүниежүзiлiк мұхит суында да бар, ол жерде зат алмасу өнiм</w:t>
      </w:r>
      <w:r w:rsidR="00787A80" w:rsidRPr="00787A80">
        <w:rPr>
          <w:rFonts w:ascii="Times New Roman" w:hAnsi="Times New Roman" w:cs="Times New Roman"/>
          <w:sz w:val="24"/>
          <w:szCs w:val="24"/>
          <w:lang w:val="kk-KZ"/>
        </w:rPr>
        <w:t>дерi мен мекендеушiлер өте көп.</w:t>
      </w:r>
    </w:p>
    <w:p w:rsidR="00970823" w:rsidRPr="00787A80" w:rsidRDefault="0060703B" w:rsidP="00787A80">
      <w:pPr>
        <w:spacing w:after="0"/>
        <w:jc w:val="both"/>
        <w:rPr>
          <w:rFonts w:ascii="Times New Roman" w:hAnsi="Times New Roman" w:cs="Times New Roman"/>
          <w:sz w:val="24"/>
          <w:szCs w:val="24"/>
          <w:lang w:val="kk-KZ"/>
        </w:rPr>
      </w:pPr>
      <w:r w:rsidRPr="00787A80">
        <w:rPr>
          <w:rFonts w:ascii="Times New Roman" w:hAnsi="Times New Roman" w:cs="Times New Roman"/>
          <w:sz w:val="24"/>
          <w:szCs w:val="24"/>
          <w:lang w:val="kk-KZ"/>
        </w:rPr>
        <w:t>Тiрi организмдер құрлықтағы тау жыныстарының желденуi мен бұзылуында үлкен роль атқарады. Олар — өлi органикалық заттардың негiзгi бұзушылары. Сөйтiп, тiршiлiк өзiнiң өмiр сүру кезеңiнде Жер атмосферасын, мұхит суынының құрамын өзгерттi, озонды экран, топырақ, көптеген тау жыныстарын түздi. Жыныстардың желдену жағдайы өзгердi, өсiмдiк жамылғысы жасайтын микроклимат үлкен роль атқара бастады, Жер климаты да өзгердi.</w:t>
      </w:r>
    </w:p>
    <w:p w:rsidR="00787A80" w:rsidRPr="00970823" w:rsidRDefault="00787A80" w:rsidP="00787A80">
      <w:pPr>
        <w:spacing w:after="0"/>
        <w:jc w:val="both"/>
        <w:rPr>
          <w:rFonts w:ascii="Times New Roman" w:hAnsi="Times New Roman" w:cs="Times New Roman"/>
          <w:b/>
          <w:sz w:val="24"/>
          <w:szCs w:val="24"/>
          <w:lang w:val="kk-KZ"/>
        </w:rPr>
      </w:pPr>
    </w:p>
    <w:p w:rsidR="00970823" w:rsidRPr="00970823" w:rsidRDefault="00970823" w:rsidP="00970823">
      <w:pPr>
        <w:jc w:val="both"/>
        <w:rPr>
          <w:rFonts w:ascii="Times New Roman" w:hAnsi="Times New Roman" w:cs="Times New Roman"/>
          <w:b/>
          <w:sz w:val="24"/>
          <w:szCs w:val="24"/>
          <w:lang w:val="kk-KZ"/>
        </w:rPr>
      </w:pPr>
      <w:r w:rsidRPr="00970823">
        <w:rPr>
          <w:rFonts w:ascii="Times New Roman" w:hAnsi="Times New Roman" w:cs="Times New Roman"/>
          <w:b/>
          <w:sz w:val="24"/>
          <w:szCs w:val="24"/>
          <w:lang w:val="kk-KZ"/>
        </w:rPr>
        <w:t xml:space="preserve">СОЦИАЛЬНО-КЛАССОВОЙ СТРУКТУРЫ СОВРЕМЕННОГО ОБЩЕСТВА </w:t>
      </w:r>
    </w:p>
    <w:p w:rsidR="00970823" w:rsidRPr="00970823" w:rsidRDefault="00970823" w:rsidP="00970823">
      <w:pPr>
        <w:jc w:val="both"/>
        <w:rPr>
          <w:rFonts w:ascii="Times New Roman" w:hAnsi="Times New Roman" w:cs="Times New Roman"/>
          <w:b/>
          <w:sz w:val="24"/>
          <w:szCs w:val="24"/>
          <w:lang w:val="kk-KZ"/>
        </w:rPr>
      </w:pPr>
      <w:r w:rsidRPr="00970823">
        <w:rPr>
          <w:rFonts w:ascii="Times New Roman" w:hAnsi="Times New Roman" w:cs="Times New Roman"/>
          <w:b/>
          <w:sz w:val="24"/>
          <w:szCs w:val="24"/>
          <w:lang w:val="kk-KZ"/>
        </w:rPr>
        <w:t>Социально-экономические факторы, обеспечивающие существование и эволюцию социально-классовой структуры общества переходного периода</w:t>
      </w:r>
    </w:p>
    <w:p w:rsidR="00970823" w:rsidRPr="00F97EAB" w:rsidRDefault="00C35A49" w:rsidP="00F97EA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70823" w:rsidRPr="00F97EAB">
        <w:rPr>
          <w:rFonts w:ascii="Times New Roman" w:hAnsi="Times New Roman" w:cs="Times New Roman"/>
          <w:sz w:val="24"/>
          <w:szCs w:val="24"/>
          <w:lang w:val="kk-KZ"/>
        </w:rPr>
        <w:t xml:space="preserve">Столетиями, начиная с О. Конта, разбившего свою теорию на две части: «социальная статика» и «социальная динамика», в социологии укреплялся взгляд (нашедший наиболее завершенное выражение у Г. Спенсера) о необходимости изучения общества сначала как социальной анатомии, то есть его составных частей и их расположения, а уже затем концентрировать внимание на социальной физиологии - процессах протекающих внутри общества. Причиной такого подхода явилось некорректное, излишнее отождествление </w:t>
      </w:r>
      <w:r w:rsidR="00970823" w:rsidRPr="00F97EAB">
        <w:rPr>
          <w:rFonts w:ascii="Times New Roman" w:hAnsi="Times New Roman" w:cs="Times New Roman"/>
          <w:sz w:val="24"/>
          <w:szCs w:val="24"/>
          <w:lang w:val="kk-KZ"/>
        </w:rPr>
        <w:lastRenderedPageBreak/>
        <w:t>биологических и социальных объектов. В соответствии с этими взглядами, конечный итог развития общества у О. Конта «…опять таки уподоблялся результату эволюции организма (от эмбриона к зрелости). Предполагалось, что существует некое устойчивое состояние общества, которое можно наблюдать и анализировать независимо от состояния последнего»276.</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 xml:space="preserve"> Г. Спенсер развил социальную парадигму О. Конта, изменив терминологию и противопоставив «структуру» и «функцию», при котором «понятие «структура» подразумевало исследование внутреннего строения, или формы, социального целого, понятие «функции» - способы его деятельности, или трансформации»277. Из такого подхода вытекало, что возможно отделить структуру общества от его функций и что социум можно рассматривать «…как некую жесткую сущность, осязаемый объект, отдельно от происходящих в нем процессов»278.</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 xml:space="preserve"> В течение всего XIX и до конца XX века названный подход был единственным в обществоведении. Методологическим наследием идей О. Конта и Г. Спенсера, как отмечает ведущий польский социолог П. Штомпка, «…явилось противопоставление двух типов исследовательских процедур, которые описаны Контом: поиска законов существования (т.е. выяснение почему определенные социальные феномены неизменно появляются вместе) и выяснение, в противовес им, законов следования (т.е. установления, почему определенные социальные феномены неизменно либо предшествуют, либо возникают вслед за другими)»279. На этой же методологической базе, к слову, взросла и известная марксистская идея о возможности «наполнить старую форму новым содержанием».</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С появлением синергетики и первыми (пока не всегда удачными) попытками применения ее в социальных науках стало очевидным, что любое реальное общественное явление не может быть первоначально рассмотрено в статике, а затем уже в динамике, поскольку и происхождение, и функционирование, и изменение любых социальных объектов это непрерывный, не прекращающийся ни на мгновение процесс (именуемый жизнью), который можно лишь с рядом оговорок и для определенных научных целей разделять на некие идеальные периоды или состояния. Поэтому в предлагаемой работе автор не будет искусственно разграничивать социально-экономические факторы на обусловливающие: 1) существование социально-классовой дифференциации общества и 2) эволюцию социально-классовой структуры. Нами будут ниже рассмотрены социально-экономические факторы, одновременно обуславливающие (в социально-дифференцированных социумах) существование и эволюцию социально-классовой структуры общества.</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 xml:space="preserve">Предварительно отметим, что существование и эволюция социально-классовой структуры общества предопределяется всей системой экономических отношений. В настоящее время в научной литературе существует огромное количество трактовок и определений социально-экономической системы и экономических отношений. В виду ограниченного объема данной работы, не представляется возможным не только рассмотреть все эти концепции и дефиниции, но и даже перечислить их. Исходя из целей и задач нашего исследования, наиболее приемлемым представляется взгляд на социально-экономическую систему, предложенный Н. В. Герасимовым, как на «... единый, устойчивый, организационно оформленный, относительно самостоятельный, материально-общественный комплекс, в пределах которого осуществляются внутренне взаимосвязанное производство, присвоение и социально значимое потребление </w:t>
      </w:r>
      <w:r w:rsidRPr="00F97EAB">
        <w:rPr>
          <w:rFonts w:ascii="Times New Roman" w:hAnsi="Times New Roman" w:cs="Times New Roman"/>
          <w:sz w:val="24"/>
          <w:szCs w:val="24"/>
          <w:lang w:val="kk-KZ"/>
        </w:rPr>
        <w:lastRenderedPageBreak/>
        <w:t>материальных средств и благ для обеспечения физической жизни общества, а также для создания материальной базы, необходимой во всех остальных сферах общественной жизни»280. Соответственно, функциональное назначение экономических отношений в самом общем плане заключается в обеспечении общества необходимыми для его существования материальными условиями, средствами, благами, иначе говоря, - в обеспечении обмена общества веществом и энергией с окружающей средой.</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 xml:space="preserve"> В экономической системе, в соответствии с целями и задачами нашего исследования, можно выделить следующие роды отношений: трудовые отношения, отношение собственности, отношения социально-экономического определения и потребностные отношения281.</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 xml:space="preserve"> Очевидно, что после своего возникновения социально-классовая структура любого общества не является неизменной и неподвижной, а это значит, что в ней постоянно, с той или иной быстротой, происходят определенные изменения. Для описания этих изменений в литературе используется понятие «эволюция».</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 xml:space="preserve"> Под эволюцией социально-классовой структуры общества нами понимаются процессы изменения (преимущественно необратимого характера), протекающие в ней. В результате эволюции возможно ее усложнение, дифференциация, повышение уровня организации или же наоборот, понижение этого уровня. Эти процессы находят свое отражение в изменении отношений между социальными группами и классами, а также в таком количественном и качественном преобразовании самих этих компонентов, которое предопределяет трансформацию отношений между ними.</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 xml:space="preserve"> Эволюция включает в себя как постепенные количественные изменения, так и качественные сдвиги. Эволюция социально-классовой структуры общества, как отмечалось ранее, происходит через изменение его социально-классовой организации. Это предопределяется охватом социально-классовой организацией более широкого аспекта общественных отношений, чем социально-классовой структурой.</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 xml:space="preserve"> Основой эволюции социально-классовой структуры общества являются изменения, происходящие в элементарных социальных структурах: профессиональной, имущественной и объемно-правовой. Изменения в элементарных и социально-классовой структурах сводятся: 1) к перемещению индивидов из одной существующей элементарной или кумулятивной структуры (группы) в другую, которое сопровождается изменением объема этих групп; 2) к исчезновению одних или появлению других элементарных или кумулятивных групп однородного характера в данной социальной общности.</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Среди социально-экономических факторов, предопределяющих эволюцию социально-классовой структуры общества, следует разграничивать экзогенные и эндогенные факторы. Под экзогенными социально-экономическими факторами, обуславливающими эволюцию социально-классовой структуры общества будем в дальнейшем понимать такие социальные и природные процессы (или отношения), которые, во-первых, являясь внешними по отношению к экономической системе общества, в тоже время непосредственно связаны с последней, и, во-вторых, реально предопределяют изменение социально-классовой структуры. В свою очередь, под эндогенными социально-экономическими факторами, предопределяющими эволюцию социально-классовой структуры общества, понимаются социально-экономические факторы внутреннего по отношению к экономической системе общества происхождения.</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 xml:space="preserve"> Экзогенные и эндогенные социально-экономические факторы тесно связаны друг с другом и взаимообусловлены. В ряде случаев между ними невозможно провести четкую </w:t>
      </w:r>
      <w:r w:rsidRPr="00F97EAB">
        <w:rPr>
          <w:rFonts w:ascii="Times New Roman" w:hAnsi="Times New Roman" w:cs="Times New Roman"/>
          <w:sz w:val="24"/>
          <w:szCs w:val="24"/>
          <w:lang w:val="kk-KZ"/>
        </w:rPr>
        <w:lastRenderedPageBreak/>
        <w:t>грань. Вместе с тем, можно (условно) охарактеризовать экзогенные факторы как экономические предпосылки и условия (социальную среду экономических отношений), а эндогенные - как экономические причины эволюции социально-классовой структуры общества.</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 xml:space="preserve"> В качестве эндогенных социально-экономических факторов, предопределяющих существование и эволюцию социально-классовой структуры общества необходимо выделять: различное место субъектов в трудовых отношения; различное место субъектов в отношениях собственности; различное место субъектов в отношениях социально-экономического определения; различное место субъектов в потребностных отношениях и вытекающая из этого различная степень удовлетворения потребностей индивидов; различные социально-экономические способности субъектов и их постоянное изменение; различные интересы субъектов и их постоянное изменение.</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 xml:space="preserve"> Вышеназванные факторы проявляются на фоне действия экзогенных факторов, которые, в свою очередь, можно разделить на объектные и субъектные. Модель воздействия всех вышеназванных факторов на социально-классовую структуру общества схематически отражена на рисунках: 5.1 « «Принципы действия социально-экономических факторов, обуславливающих существование и эволюцию социально-классовой структуры», 5.2 «Механизм экономической обусловленности трансформации социально-классовой структуры общества» и 5.3 «Механизм действия социально-экономических факторов, обуславливающих существование и эволюцию социально-классовой структуры». При этом, исходя из существующей обществоведческой традиции, нами под моделью, в данном случае, понимается виртуальное воспроизведение принципов функционирования и развития системы. Это воспроизведение в социальных и гуманитарных науках осуществляется в знаковой форме: теория, программа, схема, график и т.д.</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 xml:space="preserve"> В качестве основных объектных экзогенных факторов, обуславливающих существование и эволюцию социально-классовой организации общества, нами выделяются: хорономический (изменение природно-географических условий); технологический (изменение технологического уклада); демографический (изменение половозростной структуры общества и социально-классовых агрегированных субъектов).</w:t>
      </w:r>
    </w:p>
    <w:p w:rsidR="00970823" w:rsidRPr="00F97EAB" w:rsidRDefault="00970823" w:rsidP="00F97EAB">
      <w:pPr>
        <w:spacing w:after="0"/>
        <w:jc w:val="both"/>
        <w:rPr>
          <w:rFonts w:ascii="Times New Roman" w:hAnsi="Times New Roman" w:cs="Times New Roman"/>
          <w:sz w:val="24"/>
          <w:szCs w:val="24"/>
          <w:lang w:val="kk-KZ"/>
        </w:rPr>
      </w:pP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 xml:space="preserve"> В качестве основных субъектных экзогенных факторов, обуславливающих существование и эволюцию социально-классовой организации общества, на наш взгляд, правомерно рассматривать: моральный (изменение нравственных отношений в обществе); политический (изменение политической системы); социально-гносеологический (степень развития науки об обществе и ее применение при попытках сознательного общественного, в том числе, государственного регулирования социальных процессов); социально-капитальный (неравномерность накопления экономическими субъектами социального капитала).</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 5.2. Трудовые отношения как фактор, обуславливающий существование и эволюцию социально-классовой структуры общества</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В качестве первого фактора, обуславливающего существование и эволюцию социально-классовой структуры общества, выступает различное место субъектов в трудовых отношениях.</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 xml:space="preserve"> Существование и развитие человеческого общества, обеспечение его материальной базы возможно лишь на основе труда. Труд представляет собой особый вид субъектно-предметных отношений, а также содержит в себе специфическую совокупность </w:t>
      </w:r>
      <w:r w:rsidRPr="00F97EAB">
        <w:rPr>
          <w:rFonts w:ascii="Times New Roman" w:hAnsi="Times New Roman" w:cs="Times New Roman"/>
          <w:sz w:val="24"/>
          <w:szCs w:val="24"/>
          <w:lang w:val="kk-KZ"/>
        </w:rPr>
        <w:lastRenderedPageBreak/>
        <w:t>внутрисубъектных отношений. В настоящее время в экономической литературе отношения, в которые вступают субъекты в процессе труда, названы трудовыми и определяются как «... отношения людей по поводу их участия в труде»282 или иными словами «…трудовые отношения можно определить как отношения, возникающие между субъектами в сфере трудовой деятельности»283. А. П. Морова справедливо определяет трудовую деятельность «…как целесообразную общественно необходимую и практически полезную производственную деятельность человека, направленную на обеспечение экономической жизненности общества и его членов»284. При этом под жизненностью (жизнеспособностью) понимается способность сохранять себя, развертывать и воспроизводить в реальных условиях285. С учетом такого понимания трудовой деятельности в дальнейшем нами будет использоваться наиболее совершенное на сегодняшний день и развернутое определение трудовых отношений, когда последние характеризуются «…как отношения, которые возникают и устанавливаются между субъектами в процессе трудовой деятельности при создании материальных средств и благ, а также услуг, необходимых для удовлетворения экономических потребностей и нужд общества и его членов с целью обеспечения их жизненности»286.</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Важнейшими составляющими трудовых отношений (видовыми группами) являются: функционально-технологический способ соединения рабочей силы со средствами производства; разделение и кооперация труда; перемена труда287. Основными видами трудовых отношений являются общественное разделение и кооперация, а применительно к нашему исследованию это, прежде всего, качественные различия в общественном</w:t>
      </w:r>
      <w:r w:rsidR="00F97EAB" w:rsidRPr="00F97EAB">
        <w:rPr>
          <w:rFonts w:ascii="Times New Roman" w:hAnsi="Times New Roman" w:cs="Times New Roman"/>
          <w:sz w:val="24"/>
          <w:szCs w:val="24"/>
          <w:lang w:val="kk-KZ"/>
        </w:rPr>
        <w:t xml:space="preserve"> разделении и кооперации труда.</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 xml:space="preserve"> Под разделением труда в экономической литературе традиционно понимается исторически определенная качественная дифференциация трудовой деятельности, приводящая к обособлению и существованию различных ее видов. Иначе говоря, разделение труда предполагает, во-первых, наличие различных видов деятельности и персонификацию труда, во-вторых, производство законченных продуктов относительно обособленными субъектами и, в-третьих, потребность у одних субъектов в продуктах деятельности других субъектов. Под кооперацией труда понимается форма организации труда, обеспечивающая согласованность совместных действий работников в процессе производства. Необходимость такого согласования вытекает из качественной дифференциации трудовой деятельности. Рассмотрение разделения труда предполагает одновременное рассмотрение кооперации труда, так как первое ник</w:t>
      </w:r>
      <w:r w:rsidR="00F97EAB" w:rsidRPr="00F97EAB">
        <w:rPr>
          <w:rFonts w:ascii="Times New Roman" w:hAnsi="Times New Roman" w:cs="Times New Roman"/>
          <w:sz w:val="24"/>
          <w:szCs w:val="24"/>
          <w:lang w:val="kk-KZ"/>
        </w:rPr>
        <w:t>огда не существует без второго.</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 xml:space="preserve"> Под качественными различиями в общественном разделении труда нами понимаются такие различия в общественном разделении труда, которые, проистекая из занятия индивидами отличного места в системе общественного производства, с вытекающими из этого их различными функциональными возможностями и с более или менее жестким неперсонифицированным закреплением за субъектами данного места, обуславливают их неодинаковую степень участия (и различные возможности для этого) в организации и управлении общественным производством. Это предопределяет несхожесть условий у индивидов для развития своих интеллектуальных и физических способностей, неодинаковые размеры получаемых благ и отличные источники их получения. Это ведет к существованию у различных общественных групп специфических мотивов и целей, а также накладывает значительный отпечаток на степень развития их сознания и</w:t>
      </w:r>
      <w:r w:rsidR="00F97EAB" w:rsidRPr="00F97EAB">
        <w:rPr>
          <w:rFonts w:ascii="Times New Roman" w:hAnsi="Times New Roman" w:cs="Times New Roman"/>
          <w:sz w:val="24"/>
          <w:szCs w:val="24"/>
          <w:lang w:val="kk-KZ"/>
        </w:rPr>
        <w:t xml:space="preserve"> на формирование их психологии.</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lastRenderedPageBreak/>
        <w:t xml:space="preserve"> Качественные различия в общественном разделении труда проявляются в профессиональном и квалифицированном разделении труда. В первом случае - это качественная дифференциация отличных видов человеческой деятельности (т.е. деление на отдельные профессии), а, во-вторых - это качественная дифференциация внутри одного вида деятельности в соответствии со степенью развития у индивида производственных навыков и сложностью выполняемых им работ.</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 xml:space="preserve"> Для выяснения роли качественных различий в общественном разделении труда в социально-классовой дифференциации общества необходимо в разделении труда условно выделять его две стороны: материально-вещественную и собственно-общественную (социальную). Материально-вещественная сторона разделения труда представляет собой специализированные средства производства, которыми человек осуществляет свое активное воздействие на природу. Социальная сторона общественного разделения труда представляет собой персонификацию его материально-вещественной стороны (т.е. социально-субъектное отражение процесса соединения со специализированными средствами производства индивида, обладающего соответствующими способностями, для их производственного потребления). Взаимосвязь и неразрывность этих сторон очевидна, так как общественное разделение труда всегда имеет какое-то материально-вещественное выражение и оно, как и любое социальное явл</w:t>
      </w:r>
      <w:r w:rsidR="00F97EAB" w:rsidRPr="00F97EAB">
        <w:rPr>
          <w:rFonts w:ascii="Times New Roman" w:hAnsi="Times New Roman" w:cs="Times New Roman"/>
          <w:sz w:val="24"/>
          <w:szCs w:val="24"/>
          <w:lang w:val="kk-KZ"/>
        </w:rPr>
        <w:t>ение, всегда персонифицировано.</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 xml:space="preserve"> Для разрешения задачи, поставленной в данном исследовании, наряду с выделением двух сторон общественного разделения труда необходимо выделение следующих его видов: </w:t>
      </w:r>
      <w:r w:rsidR="00F97EAB" w:rsidRPr="00F97EAB">
        <w:rPr>
          <w:rFonts w:ascii="Times New Roman" w:hAnsi="Times New Roman" w:cs="Times New Roman"/>
          <w:sz w:val="24"/>
          <w:szCs w:val="24"/>
          <w:lang w:val="kk-KZ"/>
        </w:rPr>
        <w:t>технологического и социального.</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Изначально, под технологическим разделением труда будем понимать такую систему общественного разделения труда, которая складывается в результате дифференциации трудовой деятельности, исходя из чисто (только) технологической структуры производственного процесса. Сразу оговоримся, что чисто технологического разделения труда не бывает (как, впрочем, и любых других чистых экономических отношений - это научная абстракция), на него всегда оказыв</w:t>
      </w:r>
      <w:r w:rsidR="00F97EAB" w:rsidRPr="00F97EAB">
        <w:rPr>
          <w:rFonts w:ascii="Times New Roman" w:hAnsi="Times New Roman" w:cs="Times New Roman"/>
          <w:sz w:val="24"/>
          <w:szCs w:val="24"/>
          <w:lang w:val="kk-KZ"/>
        </w:rPr>
        <w:t>ают влияние социальные условия.</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 xml:space="preserve"> Труд с технологической стороны - это целесообразная деятельность человека, в процессе которой он при помощи определенных орудий труда воздействует на природу и использует ее для создания потребительных стоимостей. Труд, как естественное вечное условие человеческой жизни, не зависит от какой бы то ни было ее формы, а, напротив, одинаково общ всем ее социальным формам, то есть эта сторона труда сама по себе еще не выражает социально-экономических отношений людей. Тогда данный вид разделения труда должен изменяться сразу же с изменением технологии производства и быть всегда адекватным последней. Технологическое разделение труда неминуемо влечет за собой технологическое взаимодополнение (кооперацию) индивидов, которая связывает различных субъектов разделения труда на основе технологических потребностей производственного процесса, исходя из выполняемых ими специфических производственных функций. Данные дифференциально-интегральные и координационно-субординационные процессы будут выступать в качестве атрибутивного фактора в образовании технол</w:t>
      </w:r>
      <w:r w:rsidR="00F97EAB" w:rsidRPr="00F97EAB">
        <w:rPr>
          <w:rFonts w:ascii="Times New Roman" w:hAnsi="Times New Roman" w:cs="Times New Roman"/>
          <w:sz w:val="24"/>
          <w:szCs w:val="24"/>
          <w:lang w:val="kk-KZ"/>
        </w:rPr>
        <w:t>огической системы производства.</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 xml:space="preserve"> Коллективные действия людей всегда требуют определенного управления ими (то есть распределение трудовых условий в пространстве и времени, их координацию или сосредоточение в необходимых случаях, распределение наличных орудий труда и т.д.). Управление непосредственно связано с разделением и кооперацией труда, так как выделение самой функции управления есть выделение труда особого рода </w:t>
      </w:r>
      <w:r w:rsidRPr="00F97EAB">
        <w:rPr>
          <w:rFonts w:ascii="Times New Roman" w:hAnsi="Times New Roman" w:cs="Times New Roman"/>
          <w:sz w:val="24"/>
          <w:szCs w:val="24"/>
          <w:lang w:val="kk-KZ"/>
        </w:rPr>
        <w:lastRenderedPageBreak/>
        <w:t>(управленческого, организаторского), которому противостоит исполнительный труд. В то же время управления требуют любые кооперативные действия индивидов. Общепризнанно, что всякий совместный труд, осуществляемый в сравнительно крупном масштабе, нуждается в управлении в большей или меньшей степени, которое устанавливает согласованность между индивидуальными работами и выполняет общие функции, возникающие из движения ее самостоятельных органов. Поэтому, в технологическом разделении труда целесообразно выделение в качестве одной из его форм организационно-управленческой, которая будет определяться как технологической основой на производство (или иначе технологическим разделением труда), так и исторически специфической, обусловленной традициями и обычаями, системой его организации и управления. Иными словами, генетически организационно-управленческое разделение труда произрастает на чисто технологической основе, но при различных конкретно-исторических, национальных и других условиях. И хотя организационно-управленческое разделение труда определяется технологической основой производства, оно, в то же время, обладает относительной самостоятельностью, то есть зависит также от конкретного национально-исторического г</w:t>
      </w:r>
      <w:r w:rsidR="00F97EAB" w:rsidRPr="00F97EAB">
        <w:rPr>
          <w:rFonts w:ascii="Times New Roman" w:hAnsi="Times New Roman" w:cs="Times New Roman"/>
          <w:sz w:val="24"/>
          <w:szCs w:val="24"/>
          <w:lang w:val="kk-KZ"/>
        </w:rPr>
        <w:t>енезиса того или иного социума.</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Рассмотрим это несколько подробнее. Бесспорно, что производственная технология (т.е. функционально-технологический способ соединения рабочей силы со средствами производства) будет в известном смысле предопределять организационные формы управления технологическим процессом. Вопрос лишь в том, до какой степени велика эта зависимость. Если даже предположить, что первоначально применяемая технология (прямо, непосредственно) предопределила организационно-управленческое разделение труда, и последнее принимало адекватный ей характер, то с течением времени (то есть с развитием технической базы производства) такое соответствие может и будет нарушиться. Почему? Дело в том, что в деятельности людей вообще, и в производственной в частности, при всем ее многообразии и сложности процессов, достаточно часто повторяются сходные ситуации, которые требуют от индивидов однотипных поступков. В результате многократного повторения одинаковых действий облегчается решение практических задач, вырабатываются стереотипы поведения и навыки, склонности, установки, которые «автоматически» включаются в действие при попадании индивида в привычные условия и постепенно могут принять форму обычаев, которые, как отмечается в литературе, функционируют «... в тех общественных отношениях, где имеются стереотипно повторяющиеся ситуации; реализация этих отношений может кристаллизоваться в жестких стандартных действиях»288. Наряду с обычаями формируются традиции, которые представляют собой общие нормы, сходные с идеей, принципом и позволяющие в границах утверждаемой ею направленности поведения более широко варьировать конкретные пос</w:t>
      </w:r>
      <w:r w:rsidR="00F97EAB" w:rsidRPr="00F97EAB">
        <w:rPr>
          <w:rFonts w:ascii="Times New Roman" w:hAnsi="Times New Roman" w:cs="Times New Roman"/>
          <w:sz w:val="24"/>
          <w:szCs w:val="24"/>
          <w:lang w:val="kk-KZ"/>
        </w:rPr>
        <w:t>тупки людей.</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 xml:space="preserve"> Обычаи и традиции, в свою очередь, облекаясь в форму массовых привычек, поддерживаемых силой общественного мнения, обретают огромную устойчивость, становясь своего рода хранителями достижений прошлого, хотя на известной ступени своего развития те или иные конкретные обычаи и традиции могут превращаться в препятствие для адекватного реагирования организационных форм управления технологическим процессом на изменение последнего. На производственную деятельность индивидов неизбежно влияют те общественно-исторические условия, которые имеются налицо, даны им и перешли от прошлого. Таким образом, применяемая технология будет определять организационно-управленческую форму разделения труда не </w:t>
      </w:r>
      <w:r w:rsidRPr="00F97EAB">
        <w:rPr>
          <w:rFonts w:ascii="Times New Roman" w:hAnsi="Times New Roman" w:cs="Times New Roman"/>
          <w:sz w:val="24"/>
          <w:szCs w:val="24"/>
          <w:lang w:val="kk-KZ"/>
        </w:rPr>
        <w:lastRenderedPageBreak/>
        <w:t>прямо (непосредственно), а подвергаясь корректировке в зависимости от существующих обычаев и традиций конкретного социума. Итак, уже здесь может наблюдаться отставание организационных форм управления производством от потребностей, предопределяемых разв</w:t>
      </w:r>
      <w:r w:rsidR="00F97EAB" w:rsidRPr="00F97EAB">
        <w:rPr>
          <w:rFonts w:ascii="Times New Roman" w:hAnsi="Times New Roman" w:cs="Times New Roman"/>
          <w:sz w:val="24"/>
          <w:szCs w:val="24"/>
          <w:lang w:val="kk-KZ"/>
        </w:rPr>
        <w:t>итием его технологической базы.</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 xml:space="preserve"> Кроме этого необходимо учитывать, что помимо материально-вещественной стороны в разделении труда существует социальная сторона, которая представлена различными субъектами со специфическими потребностями и интересами. Причем специфика их интересов определяется не только внутренними (по отношению к общественному производству) причина</w:t>
      </w:r>
      <w:r w:rsidR="00F97EAB" w:rsidRPr="00F97EAB">
        <w:rPr>
          <w:rFonts w:ascii="Times New Roman" w:hAnsi="Times New Roman" w:cs="Times New Roman"/>
          <w:sz w:val="24"/>
          <w:szCs w:val="24"/>
          <w:lang w:val="kk-KZ"/>
        </w:rPr>
        <w:t>ми, но и рядом внешних условий.</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 xml:space="preserve"> Целью общественного производства является не просто производство материальных благ на основании какого-то достигнутого уровня развития технологии, а производство их наиболее экономичным способом. Для этого необходимо в полной мере активизировать использование производственных способностей субъектов, а это требует учета интересов индивидов и различных социальных общностей в целях организации и наиболее эффективного вовлечения их в общественное производство. Для этого необходимо даже на основе идентичной технологической базы производства существование различных форм организационно-управленческого разделения труда в соответствии с конкретно-историческими социальными условиями. Таким образом, видна относительная самостоятельность организации и управления производством по отношению к его технологической основе, так как последняя определяет организационно-управленческое разделение труда опосредованно.</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Однако, выделение технологического разделения труда еще не достаточно для описания различия в трудовых отношениях как фактора социально-классовой дифференциации общества переходного периода. Необходимо также выделить социальное разделение труда, которое возникает в результате качественной дифференциации субъектов в зависимости от социальной организации общества. Генетически социальное разделение труда будет проистекать из технологического разделения труда. Однако, обладая определенной самостоятельностью, оно функционально существует и развивается по своим специфическим законам, оказывая активное обратное влияние на технологическое разделение труда. И если последнее приводит к дифференциации общества на квалификационно-профессиональные группы, то социальное разделение труда общества переходного периода представляют собой деление на социальные классы, внутриклассовые группы, коллективы и т.д. Если в первом случае за основу дифференциации берутся различия между индивидами в технологической структуре производства (то есть трудовые отношения), то во втором решающее значение приоб</w:t>
      </w:r>
      <w:r w:rsidR="00F97EAB" w:rsidRPr="00F97EAB">
        <w:rPr>
          <w:rFonts w:ascii="Times New Roman" w:hAnsi="Times New Roman" w:cs="Times New Roman"/>
          <w:sz w:val="24"/>
          <w:szCs w:val="24"/>
          <w:lang w:val="kk-KZ"/>
        </w:rPr>
        <w:t>ретают отношения собственности.</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 xml:space="preserve"> Подобно тому, как отношения собственности осуществляют социальную фиксацию трудовых отношений, так и социальное разделение труда закрепляет существующее технологическое разделение труда (оговоримся, что в дальнейшем, для кратности, говоря о разделении труда, мы всегда будем подразумевать и адекватн</w:t>
      </w:r>
      <w:r w:rsidR="00F97EAB" w:rsidRPr="00F97EAB">
        <w:rPr>
          <w:rFonts w:ascii="Times New Roman" w:hAnsi="Times New Roman" w:cs="Times New Roman"/>
          <w:sz w:val="24"/>
          <w:szCs w:val="24"/>
          <w:lang w:val="kk-KZ"/>
        </w:rPr>
        <w:t>ые ему формы кооперации труда).</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 xml:space="preserve"> Социальное разделение труда может вести как к более или менее жесткому неперсонифицированному или персонифицированному закреплению за людьми их места в системе общественного производства, так и к усилению социальной мобильности в обществе. Здесь методологически очень важно различать действительно жесткое (для каждого данного промежутка времени) безличностное закрепление с точки зрения </w:t>
      </w:r>
      <w:r w:rsidRPr="00F97EAB">
        <w:rPr>
          <w:rFonts w:ascii="Times New Roman" w:hAnsi="Times New Roman" w:cs="Times New Roman"/>
          <w:sz w:val="24"/>
          <w:szCs w:val="24"/>
          <w:lang w:val="kk-KZ"/>
        </w:rPr>
        <w:lastRenderedPageBreak/>
        <w:t>потребностей функционирования производительных сил, которое определяется технологической и организационно-управленческой структурой производства - с одной стороны. А с другой - персонифицированное закрепление за людьми их места с точки зрения интересов конкретной общественной группы или социального класса. Названное закрепление осуществляется не только через трудовые отношения, но и через отношения собственности и социально-экономического о</w:t>
      </w:r>
      <w:r w:rsidR="00F97EAB" w:rsidRPr="00F97EAB">
        <w:rPr>
          <w:rFonts w:ascii="Times New Roman" w:hAnsi="Times New Roman" w:cs="Times New Roman"/>
          <w:sz w:val="24"/>
          <w:szCs w:val="24"/>
          <w:lang w:val="kk-KZ"/>
        </w:rPr>
        <w:t>пределения поведения субъектов.</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 xml:space="preserve"> Ослабление или усиление социальной мобильности в обществе (обусловленное конкретно-историческими условиями) зависит от результата взаимодействия социальных сил в обществе, одни из которых заинтересованы в данном закреплении исходя из частно-групповых или частно-классовых экономических интересов, а другие - не заинтересованы. Именно в этих своих качествах социальное разделение труда способствует усилению его развития или тормозя его.</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 xml:space="preserve">Различия в трудовых отношениях между индивидами реализуют себя в качестве фактора, обуславливающего существование и эволюцию социально-классовой структуры общества через указанные выше виды </w:t>
      </w:r>
      <w:r w:rsidR="00F97EAB" w:rsidRPr="00F97EAB">
        <w:rPr>
          <w:rFonts w:ascii="Times New Roman" w:hAnsi="Times New Roman" w:cs="Times New Roman"/>
          <w:sz w:val="24"/>
          <w:szCs w:val="24"/>
          <w:lang w:val="kk-KZ"/>
        </w:rPr>
        <w:t>общественного разделения труда.</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 xml:space="preserve"> Как уже указывалось, технологическое разделение труда складывается в результате качественной дифференциации трудовой деятельности, исходя из технологических особенностей производственного процесса. Данное явление возникло еще в недрах первобытнообщинного строя по мере возникновения первоначальных форм общественного разделения труда по демографическим признакам, а также исходя из первых (относительно простых) организационных структур, обеспечивающих нормальное функционирование сфер материального производства (организация охотничьих ватаг с постоянными руководителями; при переходе к земледелию и скотоводству – неолитической революции - создание и поддержание соответствующих устойчивых технико-организационных персонифицированных структур; формирование групп профессионально занимающихся производством орудий труда и добычей необходимых для этого природных ресурсов и т.д.), духовного производства (при этом, если первоначально реализация интеллектуальных и психических способностей индивидов через производство информации, нравственных и эстетических ценностей не была связана с созданием устойчивой социальной группы, специализирующейся на этой трудовой деятельности, то с созданием института жречества эта группа возникла), социального производства (организация первоначально общенародного ополчения во главе с постоянным вождем для защиты территориального базиса племени и общины, на основе которых затем возникают профессиональные дружины; возникновение группы лиц профессионально занятых деятельностью по поддержанию целостности данной социальной общности и т.д.), сферы производства человека. С техническим прогрессом постоянно усложнялось как технологическое разделение труда, так и возникающая на его основе квалификацио</w:t>
      </w:r>
      <w:r w:rsidR="00F97EAB" w:rsidRPr="00F97EAB">
        <w:rPr>
          <w:rFonts w:ascii="Times New Roman" w:hAnsi="Times New Roman" w:cs="Times New Roman"/>
          <w:sz w:val="24"/>
          <w:szCs w:val="24"/>
          <w:lang w:val="kk-KZ"/>
        </w:rPr>
        <w:t>нно-профессиональная структура.</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 xml:space="preserve"> При этом совершенно неважно, кто именно будет выполнять ту или иную производственную функцию, необходимо лишь, чтобы он был способен ее выполнять исходя из требований, предопределяемых функционально-технологическим распределением средств и условий труда (последнее и порождает существование в обществе качественно разнородных видов труда). Чем это определяется? По-видимому, индивид (работник) должен обладать соответствующими психофизиологическими особенностями, способностями, (индивидуальные способности - это «... свойства личности либо структура этих свойств, определяющие возможности личности более или </w:t>
      </w:r>
      <w:r w:rsidRPr="00F97EAB">
        <w:rPr>
          <w:rFonts w:ascii="Times New Roman" w:hAnsi="Times New Roman" w:cs="Times New Roman"/>
          <w:sz w:val="24"/>
          <w:szCs w:val="24"/>
          <w:lang w:val="kk-KZ"/>
        </w:rPr>
        <w:lastRenderedPageBreak/>
        <w:t>менее качественно выполнять определенную деятельность»289 навыками, предъявляемыми спецификой данного вида трудовой деятельности). Таким образом, технологическое разделение труда ведет к более или менее жесткому неперсонифицированному закреплению за людьми их места в системе общественного производства, что реализуется в профессиональном и квалификационном разделении труда и находит свое выражение в распределении индивидов по профессиям, специальностям, производственным функциям, трудовым операциям и т.д. (иначе говоря, вызывает существование в обществе профессиональной структуры). Причем, исходя из особенностей технологической организации производства в обществе переходного периода, в различных отраслях народного хозяйства мы можем выделить группы профессий, для которых характерно преимущественное занятие трудом: 1) неземледельческим, промышленным и земледельческим; 2) умственным и физическим; 3) управленческим и исполнительским. Таким образом, качественные различия в общественном разделении и кооперации порождают специфические трудовые отношения, функционально-трудовую субординацию, которые предопределяют различное место групп работников в отношениях распоряжения, владения и использования хозяйственных благ, то есть в отношениях собств</w:t>
      </w:r>
      <w:r w:rsidR="00F97EAB" w:rsidRPr="00F97EAB">
        <w:rPr>
          <w:rFonts w:ascii="Times New Roman" w:hAnsi="Times New Roman" w:cs="Times New Roman"/>
          <w:sz w:val="24"/>
          <w:szCs w:val="24"/>
          <w:lang w:val="kk-KZ"/>
        </w:rPr>
        <w:t>енности на хозяйственные блага.</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 xml:space="preserve"> Отметим, что наряду с тем, что для занятия определенного места в более или менее жесткой неперсонифицированной структуре производства индивид должен отвечать определенным требованиям (обладать определенными способностями), уже сами качественно различные виды деятельности будут создавать различные условия для развития социально-экономических способностей индивидов. Причем предпосылками деятельности и способности, и потребности становятся лишь в качестве ее же результата. Люди начинают осваивать новый для них способ деятельности, как правило, без соответствующих способностей (прежде всего производственных), не испытывая потребности непосредственно в нем и относясь к нему не как к своей потребности, а лишь как к средству удовлетворения других потребностей. Общепризнанно, что первичным мотивом, общим стимулом и предпосылкой трудовой деятельности людей является их потребность в средствах существования. Для успешного развития общественного производства необходимо (в условиях невозможности полного удовлетворения потребностей всех индивидов в средствах существования) обеспечение различного вознаграждения за качественно и количественно различный труд (т.е. распределение по труду), что будет стимулировать индивидов для выполнения системно важных социальных функций. Таким образом, наиболее экономически приоритетными для индивида будут выступать те виды деятельности, которые в данный момент обеспечивают ему более высокий уровень удовлетворения личных материальных потребностей. (Разумеется, эту тенденцию не следует абсолютизировать и доводить до абсурда). Это будет порождать социальное неравенство, что при определенных условиях может способствовать существованию соци</w:t>
      </w:r>
      <w:r w:rsidR="00F97EAB" w:rsidRPr="00F97EAB">
        <w:rPr>
          <w:rFonts w:ascii="Times New Roman" w:hAnsi="Times New Roman" w:cs="Times New Roman"/>
          <w:sz w:val="24"/>
          <w:szCs w:val="24"/>
          <w:lang w:val="kk-KZ"/>
        </w:rPr>
        <w:t>ально-классовой дифференциации.</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 xml:space="preserve"> Новые производственные способности у людей вырабатываются в процессе деятельности, причем благодаря развитию старых способностей, и, в той или иной степени, вопреки им, преодолевая их инерцию и сопротивление. Например, для того, чтобы заниматься управленческим трудом, требуется специфический уровень профессиональной подготовки, то есть этим видом деятельности может заниматься далеко не каждый член общества. А с другой стороны, умственный или преимущественно умственный вид трудовой деятельности уже сам по себе будет способствовать развитию </w:t>
      </w:r>
      <w:r w:rsidRPr="00F97EAB">
        <w:rPr>
          <w:rFonts w:ascii="Times New Roman" w:hAnsi="Times New Roman" w:cs="Times New Roman"/>
          <w:sz w:val="24"/>
          <w:szCs w:val="24"/>
          <w:lang w:val="kk-KZ"/>
        </w:rPr>
        <w:lastRenderedPageBreak/>
        <w:t>интеллекта у субъекта, будет делать данного человека все более ценным специалистом в данной области (здесь мы в значительной мере абстрагируемся от ряда сопричастных к данному вопросу факторов, таких, например, как природные способности индивида). Тяжелый неквалифицированный или низкоквалифицированный труд будет, в большинстве случаев, отуплять людей, занимающихся им, подавлять их универсальные производственные способности. Управленческий труд будет способствовать развитию у индивида способности к оправданному риску, умению быстро реагировать</w:t>
      </w:r>
      <w:r w:rsidR="00F97EAB" w:rsidRPr="00F97EAB">
        <w:rPr>
          <w:rFonts w:ascii="Times New Roman" w:hAnsi="Times New Roman" w:cs="Times New Roman"/>
          <w:sz w:val="24"/>
          <w:szCs w:val="24"/>
          <w:lang w:val="kk-KZ"/>
        </w:rPr>
        <w:t xml:space="preserve"> на сложившуюся ситуацию и т.д.</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 xml:space="preserve"> Как известно, потребность конкретного социального субъекта, детерминированная конкретным видом производственной деятельности, форсирует социальную направленность в овладении определенной суммой знаний и формирование соответствующих идей, взглядов, которые и образуют впоследствии вид общественного сознания, то есть положение, объективно занимаемое субъектом в системе общественного производства, вынуждает его к определенным действиям с целью закрепления или создания оптимальных условий своей жизнедеятельности, которые рефлексируются в соответствующей форме сознания. Все это способствует формированию при определенных исторических условиях конкретного социальн</w:t>
      </w:r>
      <w:r w:rsidR="00F97EAB" w:rsidRPr="00F97EAB">
        <w:rPr>
          <w:rFonts w:ascii="Times New Roman" w:hAnsi="Times New Roman" w:cs="Times New Roman"/>
          <w:sz w:val="24"/>
          <w:szCs w:val="24"/>
          <w:lang w:val="kk-KZ"/>
        </w:rPr>
        <w:t xml:space="preserve">ого типа личности. </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Таким образом, на основе технологического и организационно-управленческого видов разделения труда в различных профессионально-квалифицированных группах трудящихся начинает формироваться специфический тип личности. Если же в социальном разделении труда в это время преобладает или хотя бы действует тенденция к персонифицированному закреплению за субъектами их места в системе общественного производства, что в частности предопределяется желанием индивидов, занимающих привилегированное место в системе общественного производства, максимизировать удовлетворение личных материальных потребностей, а значит и закрепить это место за собой и своими детьми, то отношения к выполняемым общественным функциям в различных социальных группах будет существенно различаться. Материальной предпосылкой для такого закрепления служит определенный тип функционально-трудовой субординации индивидов, основанный на качественных различиях в общественном разделении и кооперации труда. Индивиды, которых, благодаря выполнению ими специфических (в самом широком смысле этого слова) функций, наиболее трудно заменить другими индивидами (то есть при условии, что в результате развития качественных различий в общественном разделении труда взаимозаменяемость между индивидами достаточно затруднена или же вообще невозможна) по причине сложности их труда, получают монополию на свой труд и имеют возможность, разумеется, исторически ограниченную, диктовать условия остальным членам общества. На этой основе они будут получать большее материальное и социальное вознаграждение за свой труд, чем остальные индивиды (что являетс</w:t>
      </w:r>
      <w:r w:rsidR="00F97EAB" w:rsidRPr="00F97EAB">
        <w:rPr>
          <w:rFonts w:ascii="Times New Roman" w:hAnsi="Times New Roman" w:cs="Times New Roman"/>
          <w:sz w:val="24"/>
          <w:szCs w:val="24"/>
          <w:lang w:val="kk-KZ"/>
        </w:rPr>
        <w:t>я экономически целесообразным).</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 xml:space="preserve">Если учесть также и то, что организационно-управленческое разделение труда подразумевает функционально-трудовую субординацию индивидов (то есть отношения взаимоподчинения между индивидами, которые проистекают в зависимости от их функциональных ролей в сложившейся технико-организационной структуре разделения и кооперации труда и, соответственно, наделение их различными функциональными возможностями), наличие которой само по себе обозначает, что люди занимают различное место в структуре общественного производства и взаимодействуют со средствами производства различными способами, или, иначе говоря, существует </w:t>
      </w:r>
      <w:r w:rsidRPr="00F97EAB">
        <w:rPr>
          <w:rFonts w:ascii="Times New Roman" w:hAnsi="Times New Roman" w:cs="Times New Roman"/>
          <w:sz w:val="24"/>
          <w:szCs w:val="24"/>
          <w:lang w:val="kk-KZ"/>
        </w:rPr>
        <w:lastRenderedPageBreak/>
        <w:t>дифференцированное отношение к средствам производства, то, на наш взгляд, правомерно говорить о наличии в различных группах различных интересов и о существовании специфических форм их реализации. Необходимо также отметить, что в зависимости от места в технологическом и организационно-управленческом разделении труда (иначе говоря, в зависимости от выполняемых социальных функций) индивиды обладают различными функциональными возможностями как во влиянии на общественное производство, так и (как следствие первого) в получении тех или иных благ. Различные функциональные возможности индивидов выступают существеннейшей чертой качественных различий в общественном</w:t>
      </w:r>
      <w:r w:rsidR="00F97EAB" w:rsidRPr="00F97EAB">
        <w:rPr>
          <w:rFonts w:ascii="Times New Roman" w:hAnsi="Times New Roman" w:cs="Times New Roman"/>
          <w:sz w:val="24"/>
          <w:szCs w:val="24"/>
          <w:lang w:val="kk-KZ"/>
        </w:rPr>
        <w:t xml:space="preserve"> разделении и кооперации труда.</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 xml:space="preserve"> Из функционального подчинения индивидов неизбежно рождается социальное подчинение. Первое проистекает из существования разделения и кооперации труда и будет всегда сопутствовать им, то есть такое положение субъектов объективно предопределено самой структурой общественного производства. Второе же, предопределяясь разделением труда, существует на базе специфических функционально-трудовых отношений и отношений собственности, различных управленческих (властных) отношений. Социальное подчинение всегда сопутствует функциональному подчинению. Так, например, лицам, занимающимся управленческой деятельностью для того, чтобы обеспечить устойчивое функционирование социальной системы, необходимы определенные властные полномочия. То есть для выполнения определенных системно важных политических и экономических функций необходимо обладать соответствующей политической и экономической властью для того, чтобы иметь возможность принудить прочих субъектов к ведению ими действий в интересах всей системы в том случае, когда их личные социально-групповые или частно-классовые интересы не совпадают с интересами системы в целом. Это объясняется, в частности, невозможностью удовлетворения материальных потребностей всех членов общества в равной мере. Само по себе такое несовпадение (полное или частичное) на современном этапе и в прошлом можно считать наиболее типичным случаем.</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Следует подчеркнуть, что сами по себе качественные различия в общественном разделении и кооперации труда и вытекающая из них функционально-трудовая субординация индивидов (т.е. более или менее жесткое неперсонифицированное закрепление за людьми их места в системе общественного производства) не являются еще достаточным условием для социально-классовой дифференциации общества, хотя и необходимы. Это обуславливается тем, что различное место индивидов в трудовых отношениях (или, что близко по своему значению, качественные различия в общественном разделении и кооперации труда) непосредственно предопределяет только профессиональную структуру, которая является лишь одной из элементарных социальных структур, лежащих в основе интегральной социально-классовой структуры общества. В то же время эволюция социально-классовой структуры общества в известной степени предопределяется существенными изменениями, происходящими в трудовых отношениях и, соответственно, в профессиональной структуре. При этом необходимо отметить, что эволюция социально-классовой структуры общества может происходить и без изменения профессиональной структуры (однако это надо рассмат</w:t>
      </w:r>
      <w:r w:rsidR="00F97EAB" w:rsidRPr="00F97EAB">
        <w:rPr>
          <w:rFonts w:ascii="Times New Roman" w:hAnsi="Times New Roman" w:cs="Times New Roman"/>
          <w:sz w:val="24"/>
          <w:szCs w:val="24"/>
          <w:lang w:val="kk-KZ"/>
        </w:rPr>
        <w:t>ривать как социальный феномен).</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 xml:space="preserve"> Отметим также, что неправомерно в любом обществе с относительно высоким уровнем развития хозяйства представлять связь «разделение труда» - «собственность» - «социальные классы», как предельно простую и безвариационную. Мы согласны с исследователями, которые, как, например, Ю. И. Чуньков, не признают «жесткую </w:t>
      </w:r>
      <w:r w:rsidRPr="00F97EAB">
        <w:rPr>
          <w:rFonts w:ascii="Times New Roman" w:hAnsi="Times New Roman" w:cs="Times New Roman"/>
          <w:sz w:val="24"/>
          <w:szCs w:val="24"/>
          <w:lang w:val="kk-KZ"/>
        </w:rPr>
        <w:lastRenderedPageBreak/>
        <w:t>детерминированную связь между развитием производительных сил и социально</w:t>
      </w:r>
      <w:r w:rsidR="00F97EAB" w:rsidRPr="00F97EAB">
        <w:rPr>
          <w:rFonts w:ascii="Times New Roman" w:hAnsi="Times New Roman" w:cs="Times New Roman"/>
          <w:sz w:val="24"/>
          <w:szCs w:val="24"/>
          <w:lang w:val="kk-KZ"/>
        </w:rPr>
        <w:t>-экономическими процессами»290.</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Вместе с тем, мы не согласны с исследователями, которые, как, например, А. П. Морова, делают вывод о том, что в смешанном обществе «меняются сами основы формирования социальной структуры, она в значительной мере формируется как структура социально-функциональная. Эта структура построена... на социально-функциональной дифференциации людей (по их способностям, трудовым функциям, интересам)»291. В данном случае автор, во-первых, явно идеализирует «смешанную экономику» и делает неверный вывод о том, что в основу социальной дифференциации положены, прежде всего (и главным образом), способности людей и их трудовые функции; во-вторых, автор забывает об относительной самостоятельности (а в функциональном плане и определяющей роли) отношений собственности по сравнению с трудовыми отношениями. В современном белорусском и российском обществе, и это однозначно, кто выступает суверенным и полным собственником, тот и определяет меру использования и применение другими субъектами хозяйствования их производственных способностей и место последних в профессиональной структуре (а значит и их трудовые функции).</w:t>
      </w:r>
    </w:p>
    <w:p w:rsidR="00970823" w:rsidRPr="00F97EAB" w:rsidRDefault="00970823" w:rsidP="00F97EAB">
      <w:pPr>
        <w:spacing w:after="0"/>
        <w:jc w:val="both"/>
        <w:rPr>
          <w:rFonts w:ascii="Times New Roman" w:hAnsi="Times New Roman" w:cs="Times New Roman"/>
          <w:sz w:val="24"/>
          <w:szCs w:val="24"/>
          <w:lang w:val="kk-KZ"/>
        </w:rPr>
      </w:pPr>
      <w:r w:rsidRPr="00F97EAB">
        <w:rPr>
          <w:rFonts w:ascii="Times New Roman" w:hAnsi="Times New Roman" w:cs="Times New Roman"/>
          <w:sz w:val="24"/>
          <w:szCs w:val="24"/>
          <w:lang w:val="kk-KZ"/>
        </w:rPr>
        <w:t>В завершение данного раздела следует отметить, что выделение трудовых отношений в качестве первого фактора, обуславливающего существование и эволюцию социально-классовой структуры общества, оправдано по следующим причинам: во-первых, генетически (исторически) именно трудовые отношения лежат в основе дифференциации индивидов как носителей определенных трудовых функций, а уже на основе этого возникала их дифференциация как собственников. Тем не менее, не упуская из виду эти важные соображения, не следует забывать, что в социумах с развитой социально-классовой дифференциацией, занятие индивидами теми или иными видами трудовой деятельности можно достаточно просто объяснить через принадлежность их к тем или иным имущественным группам, то есть местом в отношениях собственности. Хотя, при корректном генетическом подходе, проблема остается прежней, так как место субъектов в имущественной структуре само является дериватом трудовых отношений. Более того, при детерминировании экономической системы трудовыми (продукционными) интересами (эта детерминация будет подробно описана ниже), индивиды наделяются прерогативами собственников (или являются собственниками) именно в той мере, в какой это необходимо для выполнения ими определенных трудовых функций; во-вторых, исторический опыт показывает, что если класс собственников не может полностью (иногда частично) выполнять какие-то социально-значимые трудовые функции, то он вынужден либо погибнуть (вместе с аннигиляцией национального государства), либо привлечь к выполнению этих социально-значимых функций представителей иных социально-классовых образований, отдав затем де-факто (а часто и де-юре) частично или полностью им свои прерогативы собственников. История являет огромное количество примеров этому.</w:t>
      </w:r>
    </w:p>
    <w:p w:rsidR="00970823" w:rsidRDefault="00970823" w:rsidP="00F97EAB">
      <w:pPr>
        <w:spacing w:after="0"/>
        <w:jc w:val="both"/>
        <w:rPr>
          <w:rFonts w:ascii="Times New Roman" w:hAnsi="Times New Roman" w:cs="Times New Roman"/>
          <w:b/>
          <w:sz w:val="24"/>
          <w:szCs w:val="24"/>
          <w:lang w:val="kk-KZ"/>
        </w:rPr>
      </w:pPr>
    </w:p>
    <w:p w:rsidR="00F525C0" w:rsidRPr="00F525C0" w:rsidRDefault="00F525C0" w:rsidP="00F525C0">
      <w:pPr>
        <w:jc w:val="both"/>
        <w:rPr>
          <w:rFonts w:ascii="Times New Roman" w:hAnsi="Times New Roman" w:cs="Times New Roman"/>
          <w:b/>
          <w:sz w:val="24"/>
          <w:szCs w:val="24"/>
          <w:lang w:val="kk-KZ"/>
        </w:rPr>
      </w:pPr>
      <w:r w:rsidRPr="00F525C0">
        <w:rPr>
          <w:rFonts w:ascii="Times New Roman" w:hAnsi="Times New Roman" w:cs="Times New Roman"/>
          <w:b/>
          <w:sz w:val="24"/>
          <w:szCs w:val="24"/>
          <w:lang w:val="kk-KZ"/>
        </w:rPr>
        <w:t>Влияние экономики на экологию</w:t>
      </w:r>
    </w:p>
    <w:p w:rsidR="00F525C0" w:rsidRPr="00F525C0" w:rsidRDefault="00F525C0" w:rsidP="00F525C0">
      <w:pPr>
        <w:spacing w:after="0"/>
        <w:jc w:val="both"/>
        <w:rPr>
          <w:rFonts w:ascii="Times New Roman" w:hAnsi="Times New Roman" w:cs="Times New Roman"/>
          <w:sz w:val="24"/>
          <w:szCs w:val="24"/>
          <w:lang w:val="kk-KZ"/>
        </w:rPr>
      </w:pPr>
      <w:r w:rsidRPr="00F525C0">
        <w:rPr>
          <w:rFonts w:ascii="Times New Roman" w:hAnsi="Times New Roman" w:cs="Times New Roman"/>
          <w:sz w:val="24"/>
          <w:szCs w:val="24"/>
          <w:lang w:val="kk-KZ"/>
        </w:rPr>
        <w:t xml:space="preserve">Среди глобальных проблем современности одной из наиболее актуальных является проблема выживания человека. Человечеством общепризнанно, что основное средство выживания — обеспечение безопасности жизнедеятельности . </w:t>
      </w:r>
    </w:p>
    <w:p w:rsidR="00F525C0" w:rsidRPr="00F525C0" w:rsidRDefault="00F525C0" w:rsidP="00F525C0">
      <w:pPr>
        <w:spacing w:after="0"/>
        <w:jc w:val="both"/>
        <w:rPr>
          <w:rFonts w:ascii="Times New Roman" w:hAnsi="Times New Roman" w:cs="Times New Roman"/>
          <w:sz w:val="24"/>
          <w:szCs w:val="24"/>
          <w:lang w:val="kk-KZ"/>
        </w:rPr>
      </w:pPr>
      <w:r w:rsidRPr="00F525C0">
        <w:rPr>
          <w:rFonts w:ascii="Times New Roman" w:hAnsi="Times New Roman" w:cs="Times New Roman"/>
          <w:sz w:val="24"/>
          <w:szCs w:val="24"/>
          <w:lang w:val="kk-KZ"/>
        </w:rPr>
        <w:lastRenderedPageBreak/>
        <w:t xml:space="preserve">В последние время в результате быстрого развития научно технического прогресса и интенсивного использования природных ресурсов возрастает степень их истощения и загрязнения окружающей среды, и проблема выживания человека становиться весьма острой. </w:t>
      </w:r>
      <w:r w:rsidRPr="00F525C0">
        <w:rPr>
          <w:rFonts w:ascii="Times New Roman" w:hAnsi="Times New Roman" w:cs="Times New Roman"/>
          <w:b/>
          <w:color w:val="00B0F0"/>
          <w:sz w:val="24"/>
          <w:szCs w:val="24"/>
          <w:lang w:val="kk-KZ"/>
        </w:rPr>
        <w:t>Так согласно статистики из недр земли ежегодно извлекается 100 млрд.т руды, топлива , строительных материалов, в том числе 4 млрд. т нефти и природного газа, 2 млрд. т угля. На поля рассеивается 2 млрд. т ядохимикатов. В атмосферу выбрасывается более 200 млн. т оксида углерода, 50 млн. т углеводородов, 146 млн. т оксида серы, 53 млн. т оксидов азота, 250 млн. т пыли. В Мировой океан ежегодно попадает до 10 млн. т нефти.</w:t>
      </w:r>
      <w:r w:rsidRPr="00F525C0">
        <w:rPr>
          <w:rFonts w:ascii="Times New Roman" w:hAnsi="Times New Roman" w:cs="Times New Roman"/>
          <w:sz w:val="24"/>
          <w:szCs w:val="24"/>
          <w:lang w:val="kk-KZ"/>
        </w:rPr>
        <w:t xml:space="preserve"> Все это с очевидностью требует корректировки действий человечества, так как многие изменения в окружающей среде уже стали необратимыми. «Не будем, однако слишком обольщаться нашими победами над природой. За каждую такую победу она нам мстит. Каждая из побед имеет, правда, в первую очередь те последствия, на которые мы рассчитываем, но во вторую и третью очередь совсем другие, непредвиденные последствия, которые очень часто уничтожают значения первых» (Ф. Энгельс. « Диалектика живой природы»). Экологические проблемы проникают в различные сферы общественной жизни, определяют во многом особенности устойчивого развития каждого государства. Сегодня угроза выживания обусловлена главным образом истощением и деградацией природной Среды в следствии активной человеческой деятельности . Экономическое развитие на пороге 21-века идет, к сожалению, без должного учета исчерпаемости многих видов не возобновляемых природных ресурсов и понимания того обстоятельства, что восстановительные способности живой природы не беспредельны и экономическое развитие без учета экологических законов чревато катастрофическими последствиями. </w:t>
      </w:r>
    </w:p>
    <w:p w:rsidR="00F525C0" w:rsidRPr="00F525C0" w:rsidRDefault="00F525C0" w:rsidP="00F525C0">
      <w:pPr>
        <w:spacing w:after="0"/>
        <w:jc w:val="both"/>
        <w:rPr>
          <w:rFonts w:ascii="Times New Roman" w:hAnsi="Times New Roman" w:cs="Times New Roman"/>
          <w:b/>
          <w:sz w:val="24"/>
          <w:szCs w:val="24"/>
          <w:lang w:val="kk-KZ"/>
        </w:rPr>
      </w:pPr>
      <w:r w:rsidRPr="00F525C0">
        <w:rPr>
          <w:rFonts w:ascii="Times New Roman" w:hAnsi="Times New Roman" w:cs="Times New Roman"/>
          <w:b/>
          <w:sz w:val="24"/>
          <w:szCs w:val="24"/>
          <w:lang w:val="kk-KZ"/>
        </w:rPr>
        <w:t xml:space="preserve">1-Природные условия и природные ресурсы </w:t>
      </w:r>
    </w:p>
    <w:p w:rsidR="00F525C0" w:rsidRPr="00F525C0" w:rsidRDefault="00F525C0" w:rsidP="00F525C0">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F525C0">
        <w:rPr>
          <w:rFonts w:ascii="Times New Roman" w:hAnsi="Times New Roman" w:cs="Times New Roman"/>
          <w:sz w:val="24"/>
          <w:szCs w:val="24"/>
          <w:lang w:val="kk-KZ"/>
        </w:rPr>
        <w:t xml:space="preserve">Рассматривая основные понятия в области экологии и ресурсоиспользования, следует отметить различие между природными условиями и природными ресурсами, которые классифицируются по экологическим и экономическим признакам. </w:t>
      </w:r>
    </w:p>
    <w:p w:rsidR="00F525C0" w:rsidRPr="00F525C0" w:rsidRDefault="00F525C0" w:rsidP="00F525C0">
      <w:pPr>
        <w:spacing w:after="0"/>
        <w:jc w:val="both"/>
        <w:rPr>
          <w:rFonts w:ascii="Times New Roman" w:hAnsi="Times New Roman" w:cs="Times New Roman"/>
          <w:sz w:val="24"/>
          <w:szCs w:val="24"/>
          <w:lang w:val="kk-KZ"/>
        </w:rPr>
      </w:pPr>
      <w:r w:rsidRPr="00F525C0">
        <w:rPr>
          <w:rFonts w:ascii="Times New Roman" w:hAnsi="Times New Roman" w:cs="Times New Roman"/>
          <w:sz w:val="24"/>
          <w:szCs w:val="24"/>
          <w:lang w:val="kk-KZ"/>
        </w:rPr>
        <w:t xml:space="preserve">Природные условия создают саму возможность деятельности человека. К ним относятся: солнечное излучение, внутреннее тепло Земли, географическое положение, рельеф, климат, осадки. На определенном уровне развития производительных сил природные условия становятся ресурсами. </w:t>
      </w:r>
    </w:p>
    <w:p w:rsidR="00F525C0" w:rsidRPr="00F525C0" w:rsidRDefault="00F525C0" w:rsidP="00F525C0">
      <w:pPr>
        <w:spacing w:after="0"/>
        <w:jc w:val="both"/>
        <w:rPr>
          <w:rFonts w:ascii="Times New Roman" w:hAnsi="Times New Roman" w:cs="Times New Roman"/>
          <w:sz w:val="24"/>
          <w:szCs w:val="24"/>
          <w:lang w:val="kk-KZ"/>
        </w:rPr>
      </w:pPr>
      <w:r w:rsidRPr="00F525C0">
        <w:rPr>
          <w:rFonts w:ascii="Times New Roman" w:hAnsi="Times New Roman" w:cs="Times New Roman"/>
          <w:sz w:val="24"/>
          <w:szCs w:val="24"/>
          <w:lang w:val="kk-KZ"/>
        </w:rPr>
        <w:t xml:space="preserve">К природным ресурсам относят элементы и силы природы которые можно использовать в производственной и не производственной сфере для удовлетворения потребностей людей. К природным ресурсам относятся: элементы литосферы, атмосферы, гидросферы: полезные ископаемые, почвы, реки и озера моря и океаны, растительный и животный мир. </w:t>
      </w:r>
      <w:r>
        <w:rPr>
          <w:rFonts w:ascii="Times New Roman" w:hAnsi="Times New Roman" w:cs="Times New Roman"/>
          <w:sz w:val="24"/>
          <w:szCs w:val="24"/>
          <w:lang w:val="kk-KZ"/>
        </w:rPr>
        <w:t xml:space="preserve">  </w:t>
      </w:r>
    </w:p>
    <w:p w:rsidR="00F525C0" w:rsidRPr="00F525C0" w:rsidRDefault="00F525C0" w:rsidP="00F525C0">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F525C0">
        <w:rPr>
          <w:rFonts w:ascii="Times New Roman" w:hAnsi="Times New Roman" w:cs="Times New Roman"/>
          <w:sz w:val="24"/>
          <w:szCs w:val="24"/>
          <w:lang w:val="kk-KZ"/>
        </w:rPr>
        <w:t xml:space="preserve">Природные ресурсы рассматриваются не только как природные тела и силы, но и как экономическая категория. </w:t>
      </w:r>
    </w:p>
    <w:p w:rsidR="00F525C0" w:rsidRPr="00F525C0" w:rsidRDefault="00F525C0" w:rsidP="00F525C0">
      <w:pPr>
        <w:spacing w:after="0"/>
        <w:jc w:val="both"/>
        <w:rPr>
          <w:rFonts w:ascii="Times New Roman" w:hAnsi="Times New Roman" w:cs="Times New Roman"/>
          <w:sz w:val="24"/>
          <w:szCs w:val="24"/>
          <w:lang w:val="kk-KZ"/>
        </w:rPr>
      </w:pPr>
      <w:r w:rsidRPr="00F525C0">
        <w:rPr>
          <w:rFonts w:ascii="Times New Roman" w:hAnsi="Times New Roman" w:cs="Times New Roman"/>
          <w:sz w:val="24"/>
          <w:szCs w:val="24"/>
          <w:lang w:val="kk-KZ"/>
        </w:rPr>
        <w:t xml:space="preserve">Природопользование как экономическая система </w:t>
      </w:r>
    </w:p>
    <w:p w:rsidR="00F525C0" w:rsidRPr="00F525C0" w:rsidRDefault="00F525C0" w:rsidP="00F525C0">
      <w:pPr>
        <w:spacing w:after="0"/>
        <w:jc w:val="both"/>
        <w:rPr>
          <w:rFonts w:ascii="Times New Roman" w:hAnsi="Times New Roman" w:cs="Times New Roman"/>
          <w:sz w:val="24"/>
          <w:szCs w:val="24"/>
          <w:lang w:val="kk-KZ"/>
        </w:rPr>
      </w:pPr>
      <w:r w:rsidRPr="00F525C0">
        <w:rPr>
          <w:rFonts w:ascii="Times New Roman" w:hAnsi="Times New Roman" w:cs="Times New Roman"/>
          <w:sz w:val="24"/>
          <w:szCs w:val="24"/>
          <w:lang w:val="kk-KZ"/>
        </w:rPr>
        <w:t xml:space="preserve">Хозяйственный механизм природопользования, как экономическая система включает в себя эколого — экономические цели и принципы природопользования (управление, планирование, финансирование, экономическое стимулирование), а также природно-ресурсный потенциал страны, региона. </w:t>
      </w:r>
    </w:p>
    <w:p w:rsidR="00F525C0" w:rsidRPr="00F525C0" w:rsidRDefault="00F525C0" w:rsidP="00F525C0">
      <w:pPr>
        <w:spacing w:after="0"/>
        <w:jc w:val="both"/>
        <w:rPr>
          <w:rFonts w:ascii="Times New Roman" w:hAnsi="Times New Roman" w:cs="Times New Roman"/>
          <w:sz w:val="24"/>
          <w:szCs w:val="24"/>
          <w:lang w:val="kk-KZ"/>
        </w:rPr>
      </w:pPr>
      <w:r w:rsidRPr="00F525C0">
        <w:rPr>
          <w:rFonts w:ascii="Times New Roman" w:hAnsi="Times New Roman" w:cs="Times New Roman"/>
          <w:sz w:val="24"/>
          <w:szCs w:val="24"/>
          <w:lang w:val="kk-KZ"/>
        </w:rPr>
        <w:t xml:space="preserve">Материальным содержанием природопользования выступает деятельность общества по выявлению, непосредственному использованию, воспроизводству и охране природных ресурсов. </w:t>
      </w:r>
    </w:p>
    <w:p w:rsidR="00F525C0" w:rsidRPr="00F525C0" w:rsidRDefault="00F525C0" w:rsidP="00F525C0">
      <w:pPr>
        <w:spacing w:after="0"/>
        <w:jc w:val="both"/>
        <w:rPr>
          <w:rFonts w:ascii="Times New Roman" w:hAnsi="Times New Roman" w:cs="Times New Roman"/>
          <w:sz w:val="24"/>
          <w:szCs w:val="24"/>
          <w:lang w:val="kk-KZ"/>
        </w:rPr>
      </w:pPr>
      <w:r w:rsidRPr="00F525C0">
        <w:rPr>
          <w:rFonts w:ascii="Times New Roman" w:hAnsi="Times New Roman" w:cs="Times New Roman"/>
          <w:sz w:val="24"/>
          <w:szCs w:val="24"/>
          <w:lang w:val="kk-KZ"/>
        </w:rPr>
        <w:lastRenderedPageBreak/>
        <w:t xml:space="preserve">В настоящее время идет процесс становления хозяйственного механизма природопользования. Этот процесс с связан с переходом к рыночной экономике и разработке новой организационной структуры управления. В условиях перехода к рыночной экономике предусматривается формирование экономического механизма управления охраной окружающей Среды на основе жестких экологических ограничений по территориям и экосистемам. Создание системы платежей за природопользование, учет экологических факторов при налогообложении, финансирования мероприятий по охране, воспроизводству и сбережению природных ресурсов. </w:t>
      </w:r>
    </w:p>
    <w:p w:rsidR="00F525C0" w:rsidRPr="00F525C0" w:rsidRDefault="00F525C0" w:rsidP="00F525C0">
      <w:pPr>
        <w:spacing w:after="0"/>
        <w:jc w:val="both"/>
        <w:rPr>
          <w:rFonts w:ascii="Times New Roman" w:hAnsi="Times New Roman" w:cs="Times New Roman"/>
          <w:sz w:val="24"/>
          <w:szCs w:val="24"/>
          <w:lang w:val="kk-KZ"/>
        </w:rPr>
      </w:pPr>
      <w:r w:rsidRPr="00F525C0">
        <w:rPr>
          <w:rFonts w:ascii="Times New Roman" w:hAnsi="Times New Roman" w:cs="Times New Roman"/>
          <w:sz w:val="24"/>
          <w:szCs w:val="24"/>
          <w:lang w:val="kk-KZ"/>
        </w:rPr>
        <w:t xml:space="preserve">Особое место среди экономических аспектов принадлежит экономической оценке природных ресурсов т. е определению их денежной или товарной стоимости. </w:t>
      </w:r>
    </w:p>
    <w:p w:rsidR="00F525C0" w:rsidRPr="00F525C0" w:rsidRDefault="00F525C0" w:rsidP="00F525C0">
      <w:pPr>
        <w:spacing w:after="0"/>
        <w:jc w:val="both"/>
        <w:rPr>
          <w:rFonts w:ascii="Times New Roman" w:hAnsi="Times New Roman" w:cs="Times New Roman"/>
          <w:sz w:val="24"/>
          <w:szCs w:val="24"/>
          <w:lang w:val="kk-KZ"/>
        </w:rPr>
      </w:pPr>
      <w:r w:rsidRPr="00F525C0">
        <w:rPr>
          <w:rFonts w:ascii="Times New Roman" w:hAnsi="Times New Roman" w:cs="Times New Roman"/>
          <w:sz w:val="24"/>
          <w:szCs w:val="24"/>
          <w:lang w:val="kk-KZ"/>
        </w:rPr>
        <w:t>Одной из важнейших задач экономической оценки является определение материального ущерба, наносимого обществу при изъятии из хозяйственного оборота природных богатств. Экономическая оценка лежит в основе платности природопользования, что создает материальную заинтересованность предприятий в рациональном использовании ресурсов природы, совершенствовании технологических процессов с целью сокращения выбрасываемых в окружающую среду отходов.</w:t>
      </w:r>
    </w:p>
    <w:p w:rsidR="00F525C0" w:rsidRDefault="00F525C0" w:rsidP="00F525C0">
      <w:pPr>
        <w:spacing w:after="0"/>
        <w:jc w:val="both"/>
        <w:rPr>
          <w:rFonts w:ascii="Times New Roman" w:hAnsi="Times New Roman" w:cs="Times New Roman"/>
          <w:b/>
          <w:sz w:val="24"/>
          <w:szCs w:val="24"/>
          <w:lang w:val="kk-KZ"/>
        </w:rPr>
      </w:pPr>
    </w:p>
    <w:p w:rsidR="00C82AEA" w:rsidRPr="00C82AEA" w:rsidRDefault="00C82AEA" w:rsidP="00F525C0">
      <w:pPr>
        <w:jc w:val="both"/>
        <w:rPr>
          <w:rFonts w:ascii="Times New Roman" w:hAnsi="Times New Roman" w:cs="Times New Roman"/>
          <w:b/>
          <w:sz w:val="24"/>
          <w:szCs w:val="24"/>
          <w:lang w:val="kk-KZ"/>
        </w:rPr>
      </w:pPr>
      <w:r w:rsidRPr="00C82AEA">
        <w:rPr>
          <w:rFonts w:ascii="Times New Roman" w:hAnsi="Times New Roman" w:cs="Times New Roman"/>
          <w:b/>
          <w:sz w:val="24"/>
          <w:szCs w:val="24"/>
          <w:lang w:val="kk-KZ"/>
        </w:rPr>
        <w:t>Экономическая политика</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Экономическая политика — совокупность мер, действия правительства по выбору и осуществлению экономических решений на макроэкономическом уровне. Реализация экономической политики предполагает достижение общественно значимых целей. Цели экономической политики определяются состоянием экономики страны в данный момент[1][2][3].</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Рыночная экономика, которая стала основным способом ведения народного хозяйства, в течение последних нескольких столетий претерпела ряд существенных изменений. Основой для рыночных форм проявления экономики явилось внедрение методов массового производства товаров, что было обусловлено переходом на крупное машинное производство. Развитие машинного способа позволило резко снизить затраты на единицу изделия. Удешевление продукции наряду с повышением доходов населения привели к резкому р</w:t>
      </w:r>
      <w:r>
        <w:rPr>
          <w:rFonts w:ascii="Times New Roman" w:hAnsi="Times New Roman" w:cs="Times New Roman"/>
          <w:sz w:val="24"/>
          <w:szCs w:val="24"/>
          <w:lang w:val="kk-KZ"/>
        </w:rPr>
        <w:t>асширению рыночного оборота[4].</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Экономические процессы, происходившие в XVIII и XIX веках создали качественно новую ситуацию в обществе, создав основу для другой взаимосвязи социально-экономических процессов: между рыночным и государственным механизмами. Развитие хозяйственной системы на определенном этапе стало нуждаться в усилении поддерживающих и корректирующих мер государства.</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Решающим уроком для всей рыночной системы явился мировой экономический кризис 1929—1933 годов. Итогом этого урока стал вывод о том, что роль государственного участия необходимо поднять на новый качественный уровень, найти более эффективный вариант взаимосвязи двух социально-экономических явлений (рынок и государство). В условиях динамичного развития рынка государственные меры должны были выйти за рамки невмешательства, нейтрального поведения государства в роли «ночного сторожа». Экономика стала нуждаться в более сложном комплексе государственных мер. Возникло явление, получившее название «экон</w:t>
      </w:r>
      <w:r>
        <w:rPr>
          <w:rFonts w:ascii="Times New Roman" w:hAnsi="Times New Roman" w:cs="Times New Roman"/>
          <w:sz w:val="24"/>
          <w:szCs w:val="24"/>
          <w:lang w:val="kk-KZ"/>
        </w:rPr>
        <w:t>омическая политика»[4].</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 xml:space="preserve">Первые пробные шаги в области экономической политики были сделаны ещё в конце XIX века. Примером может служить Германия, опередившая в этом отношении многие страны. </w:t>
      </w:r>
      <w:r w:rsidRPr="00C82AEA">
        <w:rPr>
          <w:rFonts w:ascii="Times New Roman" w:hAnsi="Times New Roman" w:cs="Times New Roman"/>
          <w:sz w:val="24"/>
          <w:szCs w:val="24"/>
          <w:lang w:val="kk-KZ"/>
        </w:rPr>
        <w:lastRenderedPageBreak/>
        <w:t>По инициативе Отто фон Бисмарка были приняты законы, на основе которых возникла новая сфера — социальное страхование. В 1883 году в частности, законом было введено страхование по болезни, в 1884 году — страхование от несчастных случаев и, наконец, в 1889 году — страхование по инвалидности для промышленных рабочих и их пенсионному обслуживанию[4].</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Первые попытки реализации экономической политики были связаны со стратегией «точечного воздействия». В этих условиях как относительно самостоятельные направления рассматривались таможенная, аграрная, промышленная и социальная формы политики. Позднее, в начале XX века на смену такому разрозненному подходу пришел вариант комплексного, взаимосвязанного подхода. Экономическая политика приобрела более комплекс</w:t>
      </w:r>
      <w:r>
        <w:rPr>
          <w:rFonts w:ascii="Times New Roman" w:hAnsi="Times New Roman" w:cs="Times New Roman"/>
          <w:sz w:val="24"/>
          <w:szCs w:val="24"/>
          <w:lang w:val="kk-KZ"/>
        </w:rPr>
        <w:t>ный общеэкономический характер.</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Существенным образом на формирование общеэкономической политики повлияли две мировые войны, с их комплексом политических, социальных и экономических проблем. Вмешательство государства в экономические процессы стало носить не только региональный, но и общеэкономический, а несколько позже международный характер[4][5].</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Содержание и направления экономической политики[пр</w:t>
      </w:r>
      <w:r>
        <w:rPr>
          <w:rFonts w:ascii="Times New Roman" w:hAnsi="Times New Roman" w:cs="Times New Roman"/>
          <w:sz w:val="24"/>
          <w:szCs w:val="24"/>
          <w:lang w:val="kk-KZ"/>
        </w:rPr>
        <w:t>авить | править исходный текст]</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На том или ином этапе экономического развития страны целями экономической политики могут быть:</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Обеспечение стабильного роста национальной экономики;</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Поддержание эффективного размера занятости;</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Cтабилизацию уровня цен, борьба с инфляцией;</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Обеспечение сбалансиров</w:t>
      </w:r>
      <w:r>
        <w:rPr>
          <w:rFonts w:ascii="Times New Roman" w:hAnsi="Times New Roman" w:cs="Times New Roman"/>
          <w:sz w:val="24"/>
          <w:szCs w:val="24"/>
          <w:lang w:val="kk-KZ"/>
        </w:rPr>
        <w:t>анного внешнеторгового баланса.</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Существуют различные подходы и критерии классификации в сфере экономической политики. При подходе на основе отраслевых, институциональных критериев принято выделять следующие направления: промышленное, аграрное, социальное, транспортное, внешнеэкономическое и другие. Основываясь на функционально ориентированном подходе, можно выделить: финансовое, структурное, конъюнктурное, ценовое, валютное и другие направления экономической политики[4].</w:t>
      </w:r>
    </w:p>
    <w:p w:rsidR="00C82AEA" w:rsidRPr="00C82AEA" w:rsidRDefault="00C82AEA" w:rsidP="00C82AEA">
      <w:pPr>
        <w:spacing w:after="0"/>
        <w:jc w:val="both"/>
        <w:rPr>
          <w:rFonts w:ascii="Times New Roman" w:hAnsi="Times New Roman" w:cs="Times New Roman"/>
          <w:b/>
          <w:color w:val="7030A0"/>
          <w:sz w:val="24"/>
          <w:szCs w:val="24"/>
          <w:lang w:val="kk-KZ"/>
        </w:rPr>
      </w:pPr>
      <w:r w:rsidRPr="00C82AEA">
        <w:rPr>
          <w:rFonts w:ascii="Times New Roman" w:hAnsi="Times New Roman" w:cs="Times New Roman"/>
          <w:b/>
          <w:color w:val="7030A0"/>
          <w:sz w:val="24"/>
          <w:szCs w:val="24"/>
          <w:lang w:val="kk-KZ"/>
        </w:rPr>
        <w:t>Экономическая политика представляет собой совокупность различных направлений, элементов, которые в совокупности и формируют экономическую политику государства. Основными элементами, составляющими экономическую политику являются:</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Денежно-кредитная политика;</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Бюджетная политика;</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Налоговая (фискальная) политика;</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Инвестиционная политика;</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Политика в области труда и занятости, рынка рабочей силы, регулирования доходов;</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Внешнеэкономическая политика;</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Другие разновидности направлений экономической политики.</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Субъектами экономической политики могут выступать[6]:</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Государство, включая региональные и местные институциональные образования;</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Негосударственные союзы и объединения.</w:t>
      </w:r>
    </w:p>
    <w:p w:rsidR="00C82AEA" w:rsidRPr="00C82AEA" w:rsidRDefault="00C82AEA" w:rsidP="00C82AEA">
      <w:pPr>
        <w:spacing w:after="0"/>
        <w:jc w:val="both"/>
        <w:rPr>
          <w:rFonts w:ascii="Times New Roman" w:hAnsi="Times New Roman" w:cs="Times New Roman"/>
          <w:sz w:val="24"/>
          <w:szCs w:val="24"/>
          <w:lang w:val="kk-KZ"/>
        </w:rPr>
      </w:pP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 xml:space="preserve">Государство, являясь главным субъектом экономической политики, обладает властными полномочиями, используя которые, оно связывает интересы различных социальных групп </w:t>
      </w:r>
      <w:r w:rsidRPr="00C82AEA">
        <w:rPr>
          <w:rFonts w:ascii="Times New Roman" w:hAnsi="Times New Roman" w:cs="Times New Roman"/>
          <w:sz w:val="24"/>
          <w:szCs w:val="24"/>
          <w:lang w:val="kk-KZ"/>
        </w:rPr>
        <w:lastRenderedPageBreak/>
        <w:t>и побуждает их действовать в направлении определённых целей. На уровне законодательной власти происходит обсуждение и законодательное оформление основных направлений экономической политики. Отвечает за её реализацию исполнительная власть — правительство. Правительство, в свою очередь, ставит задачи и передаёт права по реализации экономической политики конкретным</w:t>
      </w:r>
      <w:r>
        <w:rPr>
          <w:rFonts w:ascii="Times New Roman" w:hAnsi="Times New Roman" w:cs="Times New Roman"/>
          <w:sz w:val="24"/>
          <w:szCs w:val="24"/>
          <w:lang w:val="kk-KZ"/>
        </w:rPr>
        <w:t xml:space="preserve"> органам исполнительной власти.</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К негосударственным союзам и объединениям относят институты, имеющие так называемый «общественно-правовой статус». Эти близкие к государству структуры также являются субъектами экономической политики. Им могут передаваться определённые задачи управления, которые изъяты из сферы деятельности государственных управленческих структур. Например, к числу таких институтов в Германии относятся региональные управления по страхованию, Фонд выравнивания бремени, система местных больничных касс. В Швейцарии таковыми являются: агентство по поддержке общественного транспорта, учреждения по противопожарной безопасности[6].</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К негосударственным субъектам экономической политики относятся также различные объединения, выражающие интересы определенных слоёв общества и групп населения. Это могут быть профессиональные союзы, союзы предпринимателей, религиозные и культурные организации. Роль негосударственных субъектов в выработке и реализации экономической политики определяется возможностью оказания влияния (давления) на власть. Интересы частных групп могут не совпадать с целевой ориентацией государства, ставящего на первый план своей деятельности благосостояние общества. В этих условиях между негосударственными субъектами и государством часто возникает открытая борьба за проявление своих властных возможностей.</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Помимо государственных институтов и экономических союзов, которые непосредственно участвуют в проведении экономической политики, косвенное влияние на формирование экономической политики могут оказывать определённые группы и институты общества. К ним следует отнести: политические партии и организации, средства массовой информации, влиятельные личности (учёные, политики). Степень влияния этих субъектов на экономическую политику определяется обстановкой в стране, типом политичес</w:t>
      </w:r>
      <w:r>
        <w:rPr>
          <w:rFonts w:ascii="Times New Roman" w:hAnsi="Times New Roman" w:cs="Times New Roman"/>
          <w:sz w:val="24"/>
          <w:szCs w:val="24"/>
          <w:lang w:val="kk-KZ"/>
        </w:rPr>
        <w:t>кой системы, её структурой.</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В развития процессов глобализации среди субъектов экономической политики появились также институты, имеющие надгосударственный характер. Основой их деятельности являются межгосударственные соглашения. Национальные органы власти передают им часть своих управленческих функций. Таким образом в последне время возникает форма надгосударственной экономической политики. Примером тому является деятельность Европейского союза.</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В целом на основе опыта выработки и реализации экономической политики в разных странах следует сделать вывод о том, что понятие «экономическая политика» шире термина «государственное регулирование». Проводя экономическую политику, государство выступает инициатором, основным звеном, однако при этом оно должно сорганизовать совместные действия всех участников проводимой экономической политики[6].</w:t>
      </w:r>
    </w:p>
    <w:p w:rsidR="00C82AEA" w:rsidRPr="00C82AEA" w:rsidRDefault="00C82AEA" w:rsidP="00C82AEA">
      <w:pPr>
        <w:spacing w:after="0"/>
        <w:jc w:val="both"/>
        <w:rPr>
          <w:rFonts w:ascii="Times New Roman" w:hAnsi="Times New Roman" w:cs="Times New Roman"/>
          <w:b/>
          <w:sz w:val="24"/>
          <w:szCs w:val="24"/>
          <w:lang w:val="kk-KZ"/>
        </w:rPr>
      </w:pPr>
      <w:r w:rsidRPr="00C82AEA">
        <w:rPr>
          <w:rFonts w:ascii="Times New Roman" w:hAnsi="Times New Roman" w:cs="Times New Roman"/>
          <w:b/>
          <w:sz w:val="24"/>
          <w:szCs w:val="24"/>
          <w:lang w:val="kk-KZ"/>
        </w:rPr>
        <w:t>Инструменты реализации экономической политики</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Реализация экономической политики предусматривает использование совокупности мер, инструментов, которые образуют механизм государственного воздействия на экономику.</w:t>
      </w:r>
    </w:p>
    <w:p w:rsidR="00C82AEA" w:rsidRPr="00C82AEA" w:rsidRDefault="00C82AEA" w:rsidP="00C82AEA">
      <w:pPr>
        <w:spacing w:after="0"/>
        <w:jc w:val="both"/>
        <w:rPr>
          <w:rFonts w:ascii="Times New Roman" w:hAnsi="Times New Roman" w:cs="Times New Roman"/>
          <w:b/>
          <w:sz w:val="24"/>
          <w:szCs w:val="24"/>
          <w:lang w:val="kk-KZ"/>
        </w:rPr>
      </w:pPr>
      <w:r w:rsidRPr="00C82AEA">
        <w:rPr>
          <w:rFonts w:ascii="Times New Roman" w:hAnsi="Times New Roman" w:cs="Times New Roman"/>
          <w:b/>
          <w:sz w:val="24"/>
          <w:szCs w:val="24"/>
          <w:lang w:val="kk-KZ"/>
        </w:rPr>
        <w:t>Классификация методов экономической политики</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lastRenderedPageBreak/>
        <w:t>Всю совокупность мер воздействия для реализации экономической политики можно разделить на две группы[7]:</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Меры прямого воздействия. Данные методы предполагают, что субъекты экономики принимают решения не самостоятельно, а по указаниям государства. Примеры: налоговое законодательство, правила в области амортизационных отчислений, бюджетные процедуры по государственным инвестициям.</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Меры косвенного воздействия. Суть данных методов состоит в том, что государство не влияет прямо на принимаемые субъектами экономики решения. Оно лишь создаёт условия к тому, чтобы субъекты экономики самостоятельно выбирали экономические решения, которые соответствуют целям экономической политики.</w:t>
      </w:r>
    </w:p>
    <w:p w:rsidR="00C82AEA" w:rsidRPr="00C82AEA" w:rsidRDefault="00C82AEA" w:rsidP="00C82AEA">
      <w:pPr>
        <w:spacing w:after="0"/>
        <w:jc w:val="both"/>
        <w:rPr>
          <w:rFonts w:ascii="Times New Roman" w:hAnsi="Times New Roman" w:cs="Times New Roman"/>
          <w:sz w:val="24"/>
          <w:szCs w:val="24"/>
          <w:lang w:val="kk-KZ"/>
        </w:rPr>
      </w:pP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Существует ещё одна классификация методов реализации экономической политики на основе организационно-институциональных критериев. При данном подходе выделяют: административные, экономические и институциональные методы[7].</w:t>
      </w:r>
    </w:p>
    <w:p w:rsidR="00C82AEA" w:rsidRPr="00C82AEA" w:rsidRDefault="00C82AEA" w:rsidP="00C82AEA">
      <w:pPr>
        <w:spacing w:after="0"/>
        <w:jc w:val="both"/>
        <w:rPr>
          <w:rFonts w:ascii="Times New Roman" w:hAnsi="Times New Roman" w:cs="Times New Roman"/>
          <w:b/>
          <w:sz w:val="24"/>
          <w:szCs w:val="24"/>
          <w:lang w:val="kk-KZ"/>
        </w:rPr>
      </w:pPr>
      <w:r w:rsidRPr="00C82AEA">
        <w:rPr>
          <w:rFonts w:ascii="Times New Roman" w:hAnsi="Times New Roman" w:cs="Times New Roman"/>
          <w:b/>
          <w:sz w:val="24"/>
          <w:szCs w:val="24"/>
          <w:lang w:val="kk-KZ"/>
        </w:rPr>
        <w:t>Административные меры</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Совокупность административных мер регулирующего действия обеспечивается правовой инфраструктурой. Главная функция административных мер состоит в обеспечении стабильной, основанной на праве обстановки в обществе: сохранение прав собственности, защита конкурирующей среды, обеспечение возможностей свободного выбора и принятия экономических решений.</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Административные меры, в свою очередь, подразделяются на меры запрета, разрешения, принуждения.</w:t>
      </w:r>
    </w:p>
    <w:p w:rsidR="00C82AEA" w:rsidRPr="00C82AEA" w:rsidRDefault="00C82AEA" w:rsidP="00C82AEA">
      <w:pPr>
        <w:spacing w:after="0"/>
        <w:jc w:val="both"/>
        <w:rPr>
          <w:rFonts w:ascii="Times New Roman" w:hAnsi="Times New Roman" w:cs="Times New Roman"/>
          <w:b/>
          <w:sz w:val="24"/>
          <w:szCs w:val="24"/>
          <w:lang w:val="kk-KZ"/>
        </w:rPr>
      </w:pPr>
      <w:r w:rsidRPr="00C82AEA">
        <w:rPr>
          <w:rFonts w:ascii="Times New Roman" w:hAnsi="Times New Roman" w:cs="Times New Roman"/>
          <w:b/>
          <w:sz w:val="24"/>
          <w:szCs w:val="24"/>
          <w:lang w:val="kk-KZ"/>
        </w:rPr>
        <w:t>Экономические меры</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К экономическим мерам относят действия государства, которые с помощью экономических рычагов в отличие от принудительных мер воздействуют на рыночные отношения. Под этими мерами понимаются различные методы воздействия на совокупный спрос, совокупное предложение, степень централизации капитала, социальные и структурные аспекты экономики.</w:t>
      </w:r>
    </w:p>
    <w:p w:rsidR="00C82AEA" w:rsidRPr="00C82AEA" w:rsidRDefault="00C82AEA" w:rsidP="00C82AEA">
      <w:pPr>
        <w:spacing w:after="0"/>
        <w:jc w:val="both"/>
        <w:rPr>
          <w:rFonts w:ascii="Times New Roman" w:hAnsi="Times New Roman" w:cs="Times New Roman"/>
          <w:b/>
          <w:sz w:val="24"/>
          <w:szCs w:val="24"/>
          <w:lang w:val="kk-KZ"/>
        </w:rPr>
      </w:pPr>
      <w:r w:rsidRPr="00C82AEA">
        <w:rPr>
          <w:rFonts w:ascii="Times New Roman" w:hAnsi="Times New Roman" w:cs="Times New Roman"/>
          <w:b/>
          <w:sz w:val="24"/>
          <w:szCs w:val="24"/>
          <w:lang w:val="kk-KZ"/>
        </w:rPr>
        <w:t>К экономическим мерам относят:</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финансовую политику, в том числе бюджетную, фискальную политику;</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денежно-кредитную (монетарную) политику;</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экономическое программирование и планирование;</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прогнозирование.</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Институциональные меры[править | править исходный текст]</w:t>
      </w:r>
    </w:p>
    <w:p w:rsidR="00C82AEA" w:rsidRPr="00C82AEA" w:rsidRDefault="00C82AEA" w:rsidP="00C82AEA">
      <w:pPr>
        <w:spacing w:after="0"/>
        <w:jc w:val="both"/>
        <w:rPr>
          <w:rFonts w:ascii="Times New Roman" w:hAnsi="Times New Roman" w:cs="Times New Roman"/>
          <w:sz w:val="24"/>
          <w:szCs w:val="24"/>
          <w:lang w:val="kk-KZ"/>
        </w:rPr>
      </w:pP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Институциональные меры предполагают создание, поддержание и развитие определённых общественных институтов. При этом под «институтом» понимается словесный символ для лучшего описания группы общественных обычаев. Наличие институтов означает существование в обществе преобладающего и устойчивого способа мышления или действия, который стал привычкой для определённых социальных групп или обычаем для народа. Примеры: «институт права», «институт собственности».</w:t>
      </w:r>
    </w:p>
    <w:p w:rsidR="00C82AEA" w:rsidRPr="00C82AEA" w:rsidRDefault="00C82AEA" w:rsidP="00C82AEA">
      <w:pPr>
        <w:spacing w:after="0"/>
        <w:jc w:val="both"/>
        <w:rPr>
          <w:rFonts w:ascii="Times New Roman" w:hAnsi="Times New Roman" w:cs="Times New Roman"/>
          <w:sz w:val="24"/>
          <w:szCs w:val="24"/>
          <w:lang w:val="kk-KZ"/>
        </w:rPr>
      </w:pP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Различными вариантами распространения институциональных форм являются[7]:</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структура органов исполнительной государственной власти, непосредственная задача которых — практическая реализация целей правительства;</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lastRenderedPageBreak/>
        <w:t>формирование и поддержание объектов государственного сектора экономики, то есть государственной собственности;</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разработка национальных экономических программ и экономических прогнозов;</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поддержка исследовательских центров по экономике (имеющих разную форму собственности), институтов экономической информации, торгово-промышленных палат, различных экономических советов и союзов, обеспечение функционирования институтов советников, консультантов, экспертных советов по проблемам экономики;</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правовая, информационная поддержка негосударственных структур: предпринимательских и профессиональных союзов;</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участие в различных формах экономической интеграции, организация регулярных международных встреч по экономическим вопросам (Большая семёрка, большая восьмёрка, большая двадцатка, АТЭС и другие).</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Применение методов реализации экономической политики[править | править исходный текст]</w:t>
      </w:r>
    </w:p>
    <w:p w:rsidR="00C82AEA" w:rsidRPr="00C82AEA" w:rsidRDefault="00C82AEA" w:rsidP="00C82AEA">
      <w:pPr>
        <w:spacing w:after="0"/>
        <w:jc w:val="both"/>
        <w:rPr>
          <w:rFonts w:ascii="Times New Roman" w:hAnsi="Times New Roman" w:cs="Times New Roman"/>
          <w:sz w:val="24"/>
          <w:szCs w:val="24"/>
          <w:lang w:val="kk-KZ"/>
        </w:rPr>
      </w:pP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Применительно к различным направлениям экономической политики могут применяться различные меры достижения целей экономической политики.</w:t>
      </w:r>
    </w:p>
    <w:p w:rsidR="00C82AEA" w:rsidRPr="00C82AEA" w:rsidRDefault="00C82AEA" w:rsidP="00C82AEA">
      <w:pPr>
        <w:spacing w:after="0"/>
        <w:jc w:val="both"/>
        <w:rPr>
          <w:rFonts w:ascii="Times New Roman" w:hAnsi="Times New Roman" w:cs="Times New Roman"/>
          <w:sz w:val="24"/>
          <w:szCs w:val="24"/>
          <w:lang w:val="kk-KZ"/>
        </w:rPr>
      </w:pP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В рамках Фискальной (налогово-бюджетной) политики к мерам прямого действия относится изменение государственных расходов. Через правительственные расходы осуществляется финансирование государственного сектора, системы социального обеспечения, делаются закупки на рынке ресурсов, товаров и услуг. Правительственные расходы показывают ту долю национального продукта, которая поступает в совместное пользование всех слоёв населения. Они оказывают большое влияние на динамику ВНП. К мерам экономического воздействия в рамках фискальной политики следует отнести политику изменения налогов (видов, ставок, порядка взимания).</w:t>
      </w:r>
    </w:p>
    <w:p w:rsidR="00C82AEA" w:rsidRPr="00C82AEA" w:rsidRDefault="00C82AEA" w:rsidP="00C82AEA">
      <w:pPr>
        <w:spacing w:after="0"/>
        <w:jc w:val="both"/>
        <w:rPr>
          <w:rFonts w:ascii="Times New Roman" w:hAnsi="Times New Roman" w:cs="Times New Roman"/>
          <w:sz w:val="24"/>
          <w:szCs w:val="24"/>
          <w:lang w:val="kk-KZ"/>
        </w:rPr>
      </w:pP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Регулируя капиталовложения, государство оказывает воздействие на темпы и пропорции общественного воспроизводства, используя при этом финансовый и кредитно-денежный механизмы. Вложения осуществляются как за счёт государственного бюджета, местных бюджетов, так и за счет частных инвестиций, которые стимулируются с помощью налоговых льгот.</w:t>
      </w:r>
    </w:p>
    <w:p w:rsidR="00C82AEA" w:rsidRPr="00C82AEA" w:rsidRDefault="00C82AEA" w:rsidP="00C82AEA">
      <w:pPr>
        <w:spacing w:after="0"/>
        <w:jc w:val="both"/>
        <w:rPr>
          <w:rFonts w:ascii="Times New Roman" w:hAnsi="Times New Roman" w:cs="Times New Roman"/>
          <w:sz w:val="24"/>
          <w:szCs w:val="24"/>
          <w:lang w:val="kk-KZ"/>
        </w:rPr>
      </w:pP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В рамках денежной политики государство влияет на денежную массу. Государство может оказывать непосредственное воздействие на процентную политику, а тем самым -на инвестиции предприятий и потребление населения. Через инвестиции и потребление государственное регулирование влияет на объёмы и динамику ВНП. Денежная политика оказывает большое влияние роль на инфляцию. Одним их направлений является система антиинфляционных мер, к числу которых может быть отнесена политика регулирования доходов, поскольку она направлена на регулирование денежного спроса населения и организаций.</w:t>
      </w:r>
    </w:p>
    <w:p w:rsidR="00C82AEA" w:rsidRPr="00C82AEA" w:rsidRDefault="00C82AEA" w:rsidP="00C82AEA">
      <w:pPr>
        <w:spacing w:after="0"/>
        <w:jc w:val="both"/>
        <w:rPr>
          <w:rFonts w:ascii="Times New Roman" w:hAnsi="Times New Roman" w:cs="Times New Roman"/>
          <w:sz w:val="24"/>
          <w:szCs w:val="24"/>
          <w:lang w:val="kk-KZ"/>
        </w:rPr>
      </w:pP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 xml:space="preserve">Социальная политика включает в себя систему индексации доходов, установление прожиточного минимума. Она направлена прежде всего на осуществление определенных программ помощи малоимущим слоям населения. Социальная политика охватывает такие </w:t>
      </w:r>
      <w:r w:rsidRPr="00C82AEA">
        <w:rPr>
          <w:rFonts w:ascii="Times New Roman" w:hAnsi="Times New Roman" w:cs="Times New Roman"/>
          <w:sz w:val="24"/>
          <w:szCs w:val="24"/>
          <w:lang w:val="kk-KZ"/>
        </w:rPr>
        <w:lastRenderedPageBreak/>
        <w:t>сферы, как образование, медицина, культура, оказание помощи многодетным семьям, регулирование отношений в области занятости.</w:t>
      </w:r>
    </w:p>
    <w:p w:rsidR="00C82AEA" w:rsidRPr="00C82AEA" w:rsidRDefault="00C82AEA" w:rsidP="00C82AEA">
      <w:pPr>
        <w:spacing w:after="0"/>
        <w:jc w:val="both"/>
        <w:rPr>
          <w:rFonts w:ascii="Times New Roman" w:hAnsi="Times New Roman" w:cs="Times New Roman"/>
          <w:sz w:val="24"/>
          <w:szCs w:val="24"/>
          <w:lang w:val="kk-KZ"/>
        </w:rPr>
      </w:pP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Политика в сфере внешнеэкономического регулирования включает в себя торговую политику государства, управление валютным курсом, систему тарифных и нетарифных мер государственного регулирования внешнеэкономической деятельности.</w:t>
      </w:r>
    </w:p>
    <w:p w:rsidR="00C82AEA" w:rsidRPr="00C82AEA" w:rsidRDefault="00C82AEA" w:rsidP="00C82AEA">
      <w:pPr>
        <w:spacing w:after="0"/>
        <w:jc w:val="both"/>
        <w:rPr>
          <w:rFonts w:ascii="Times New Roman" w:hAnsi="Times New Roman" w:cs="Times New Roman"/>
          <w:sz w:val="24"/>
          <w:szCs w:val="24"/>
          <w:lang w:val="kk-KZ"/>
        </w:rPr>
      </w:pP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Регулирование рынка рабочей силы осуществляется по ряду направлений:</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Установление максимальной продолжительности рабочей недели;</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Установление минимальной величины заработной платы;</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Установление порядка взносов на нужды социального страхования;</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Государственное стимулирование профессионального обучения и переподготовки кадров.</w:t>
      </w:r>
    </w:p>
    <w:p w:rsidR="00C82AEA" w:rsidRPr="00C82AEA" w:rsidRDefault="00C82AEA" w:rsidP="00C82AEA">
      <w:pPr>
        <w:spacing w:after="0"/>
        <w:jc w:val="both"/>
        <w:rPr>
          <w:rFonts w:ascii="Times New Roman" w:hAnsi="Times New Roman" w:cs="Times New Roman"/>
          <w:sz w:val="24"/>
          <w:szCs w:val="24"/>
          <w:lang w:val="kk-KZ"/>
        </w:rPr>
      </w:pP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Государственное регулирование сферы НИОКР позволяет поддерживать высокие темпы научно-технического прогресса, обеспечивать динамичное развитие экономики. Государство в экономически развитых странах финансирует от 40 до 50 % общих затрат на НИОКР, при этом финансовые ресурсы выделяются в форме грантов под конкретный проект.</w:t>
      </w:r>
    </w:p>
    <w:p w:rsidR="00C82AEA" w:rsidRPr="00C82AEA" w:rsidRDefault="00C82AEA" w:rsidP="00C82AEA">
      <w:pPr>
        <w:spacing w:after="0"/>
        <w:jc w:val="both"/>
        <w:rPr>
          <w:rFonts w:ascii="Times New Roman" w:hAnsi="Times New Roman" w:cs="Times New Roman"/>
          <w:sz w:val="24"/>
          <w:szCs w:val="24"/>
          <w:lang w:val="kk-KZ"/>
        </w:rPr>
      </w:pP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Каждый из названных инструментов государственного регулирования выполняет свою роль и взаимодополняет другие. Система даёт эффект лишь в том случае, если она применяется комплексно и её составляющие не противоречат друг другу. Если в результате реализации политики цели не достигаются, то возникает эффект, получивший название «Эффект кобры».</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 Государственная экономическая политика (рус.). Словарь экономических терминов. Проверено 3 января 2012. Архивировано из первоисточника 7 сентября 2012.</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 Экономическая политика (рус.). Высшая школа экономики. Проверено 3 января 2012. Архивировано из первоисточника 7 сентября 2012.</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 Государство и экономическая политика // Экономическая теория: Учебник для студентов высших учебных заведений / Под ред. В.Д.Камаева. — 8-е изд., перераб. и доп.. — М.: Гуманит. изд. центр ВЛАДОС, 2002. — 640 с. — ISBN 5-691-00945-1</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 xml:space="preserve">↑ Перейти к: 1 2 3 4 5 Экономическая политика: истоки формирования // Экономическая теория: Учебник для студентов высших учебных заведений / Под ред. В.Д.Камаева. — 8-е изд., перераб. и доп.. — М.: </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Гуманит. изд. центр ВЛАДОС, 2002. — 640 с. — ISBN 5-691-00945-1</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 Афонцев С.А. ЭКОНОМИЧЕСКАЯ ПОЛИТИКА В СОВРЕМЕННОМ МИРЕ: "ГЛОБАЛЬНОЕ УПРАВЛЕНИЕ" ИЛИ ГЛОБАЛЬНЫЙ ПОЛИТИЧЕСКИЙ РЫНОК? (рус.) // Лебедева М.М. Мировая политика и международные отношения на пороге нового тысячелетия : Сборник статей. — М, 2000.</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 xml:space="preserve">↑ Перейти к: 1 2 3 Субъекты (исполнители) экономической политики // Экономическая теория: Учебник для студентов высших учебных заведений / Под ред. В.Д.Камаева. — 8-е изд., перераб. и доп.. — М.: </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Гуманит. изд. центр ВЛАДОС, 2002. — 640 с. — ISBN 5-691-00945-1</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 xml:space="preserve">↑ Перейти к: 1 2 3 Инструменты экономической политики государства // Экономическая теория: Учебник для студентов высших учебных заведений / Под редакцией В.Д.Камаева. — 8-е издание, </w:t>
      </w: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lastRenderedPageBreak/>
        <w:t>переработанное и дополненное.. — М.: Гуманит. изд. центр ВЛАДОС, 2002. — 640 с. — ISBN 5-691-00945-1</w:t>
      </w:r>
    </w:p>
    <w:p w:rsidR="00C82AEA" w:rsidRPr="00C82AEA" w:rsidRDefault="00C82AEA" w:rsidP="00C82AEA">
      <w:pPr>
        <w:spacing w:after="0"/>
        <w:jc w:val="both"/>
        <w:rPr>
          <w:rFonts w:ascii="Times New Roman" w:hAnsi="Times New Roman" w:cs="Times New Roman"/>
          <w:sz w:val="24"/>
          <w:szCs w:val="24"/>
          <w:lang w:val="kk-KZ"/>
        </w:rPr>
      </w:pPr>
    </w:p>
    <w:p w:rsidR="00C82AEA" w:rsidRPr="00C82AEA" w:rsidRDefault="00C82AEA" w:rsidP="00C82AEA">
      <w:pPr>
        <w:spacing w:after="0"/>
        <w:jc w:val="both"/>
        <w:rPr>
          <w:rFonts w:ascii="Times New Roman" w:hAnsi="Times New Roman" w:cs="Times New Roman"/>
          <w:sz w:val="24"/>
          <w:szCs w:val="24"/>
          <w:lang w:val="kk-KZ"/>
        </w:rPr>
      </w:pPr>
    </w:p>
    <w:p w:rsidR="00C82AEA" w:rsidRP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Гольдштейн И. М., Экономическая политика // Энциклопедический словарь Брокгауза и Ефрона: В 86 томах (82 т. и 4 доп.). — СПб., 1890—1907.</w:t>
      </w:r>
    </w:p>
    <w:p w:rsidR="00C82AEA" w:rsidRDefault="00C82AEA" w:rsidP="00C82AEA">
      <w:pPr>
        <w:spacing w:after="0"/>
        <w:jc w:val="both"/>
        <w:rPr>
          <w:rFonts w:ascii="Times New Roman" w:hAnsi="Times New Roman" w:cs="Times New Roman"/>
          <w:sz w:val="24"/>
          <w:szCs w:val="24"/>
          <w:lang w:val="kk-KZ"/>
        </w:rPr>
      </w:pPr>
      <w:r w:rsidRPr="00C82AEA">
        <w:rPr>
          <w:rFonts w:ascii="Times New Roman" w:hAnsi="Times New Roman" w:cs="Times New Roman"/>
          <w:sz w:val="24"/>
          <w:szCs w:val="24"/>
          <w:lang w:val="kk-KZ"/>
        </w:rPr>
        <w:t>Государственное регулирование экономики. Книги на русском языке</w:t>
      </w:r>
    </w:p>
    <w:p w:rsidR="00C82AEA" w:rsidRDefault="00C82AEA" w:rsidP="00C82AEA">
      <w:pPr>
        <w:spacing w:after="0"/>
        <w:jc w:val="both"/>
        <w:rPr>
          <w:rFonts w:ascii="Times New Roman" w:hAnsi="Times New Roman" w:cs="Times New Roman"/>
          <w:sz w:val="24"/>
          <w:szCs w:val="24"/>
          <w:lang w:val="kk-KZ"/>
        </w:rPr>
      </w:pPr>
    </w:p>
    <w:p w:rsidR="00C82AEA" w:rsidRDefault="00C82AEA" w:rsidP="00C2395A">
      <w:pPr>
        <w:jc w:val="both"/>
        <w:rPr>
          <w:rFonts w:ascii="Times New Roman" w:hAnsi="Times New Roman" w:cs="Times New Roman"/>
          <w:sz w:val="24"/>
          <w:szCs w:val="24"/>
          <w:lang w:val="kk-KZ"/>
        </w:rPr>
      </w:pPr>
    </w:p>
    <w:p w:rsidR="00C82AEA" w:rsidRDefault="00C82AEA" w:rsidP="00C2395A">
      <w:pPr>
        <w:jc w:val="both"/>
        <w:rPr>
          <w:rFonts w:ascii="Times New Roman" w:hAnsi="Times New Roman" w:cs="Times New Roman"/>
          <w:sz w:val="24"/>
          <w:szCs w:val="24"/>
          <w:lang w:val="kk-KZ"/>
        </w:rPr>
      </w:pPr>
    </w:p>
    <w:p w:rsidR="00C2395A" w:rsidRPr="00C2395A" w:rsidRDefault="00C2395A" w:rsidP="00C2395A">
      <w:pPr>
        <w:jc w:val="both"/>
        <w:rPr>
          <w:rFonts w:ascii="Times New Roman" w:hAnsi="Times New Roman" w:cs="Times New Roman"/>
          <w:sz w:val="24"/>
          <w:szCs w:val="24"/>
        </w:rPr>
      </w:pPr>
      <w:r w:rsidRPr="00C2395A">
        <w:rPr>
          <w:rFonts w:ascii="Times New Roman" w:hAnsi="Times New Roman" w:cs="Times New Roman"/>
          <w:sz w:val="24"/>
          <w:szCs w:val="24"/>
        </w:rPr>
        <w:t>Проблемы современной экономики, N 3/4 (15/16), 2005</w:t>
      </w:r>
    </w:p>
    <w:p w:rsidR="00C2395A" w:rsidRPr="00C2395A" w:rsidRDefault="00C2395A" w:rsidP="00C2395A">
      <w:pPr>
        <w:jc w:val="both"/>
        <w:rPr>
          <w:rFonts w:ascii="Times New Roman" w:hAnsi="Times New Roman" w:cs="Times New Roman"/>
          <w:sz w:val="24"/>
          <w:szCs w:val="24"/>
        </w:rPr>
      </w:pPr>
    </w:p>
    <w:p w:rsidR="00C2395A" w:rsidRPr="00C2395A" w:rsidRDefault="00C2395A" w:rsidP="00C2395A">
      <w:pPr>
        <w:jc w:val="both"/>
        <w:rPr>
          <w:rFonts w:ascii="Times New Roman" w:hAnsi="Times New Roman" w:cs="Times New Roman"/>
          <w:sz w:val="24"/>
          <w:szCs w:val="24"/>
        </w:rPr>
      </w:pPr>
      <w:r w:rsidRPr="00C2395A">
        <w:rPr>
          <w:rFonts w:ascii="Times New Roman" w:hAnsi="Times New Roman" w:cs="Times New Roman"/>
          <w:sz w:val="24"/>
          <w:szCs w:val="24"/>
        </w:rPr>
        <w:t>К ОЦЕНКЕ ЭКОНОМИЧЕСКИХ И СОЦИАЛЬНЫХ РЕФОРМ В СТРАНАХ СНГ</w:t>
      </w:r>
    </w:p>
    <w:p w:rsidR="00C2395A" w:rsidRPr="00C2395A" w:rsidRDefault="00C2395A" w:rsidP="00C2395A">
      <w:pPr>
        <w:jc w:val="both"/>
        <w:rPr>
          <w:rFonts w:ascii="Times New Roman" w:hAnsi="Times New Roman" w:cs="Times New Roman"/>
          <w:sz w:val="24"/>
          <w:szCs w:val="24"/>
        </w:rPr>
      </w:pPr>
    </w:p>
    <w:p w:rsidR="00C2395A" w:rsidRPr="00C2395A" w:rsidRDefault="00C2395A" w:rsidP="00C2395A">
      <w:pPr>
        <w:jc w:val="both"/>
        <w:rPr>
          <w:rFonts w:ascii="Times New Roman" w:hAnsi="Times New Roman" w:cs="Times New Roman"/>
          <w:sz w:val="24"/>
          <w:szCs w:val="24"/>
        </w:rPr>
      </w:pPr>
      <w:r w:rsidRPr="00C2395A">
        <w:rPr>
          <w:rFonts w:ascii="Times New Roman" w:hAnsi="Times New Roman" w:cs="Times New Roman"/>
          <w:sz w:val="24"/>
          <w:szCs w:val="24"/>
        </w:rPr>
        <w:t>Верещагин С. Г.</w:t>
      </w:r>
    </w:p>
    <w:p w:rsidR="00C2395A" w:rsidRPr="00C2395A" w:rsidRDefault="00C2395A" w:rsidP="00C2395A">
      <w:pPr>
        <w:jc w:val="both"/>
        <w:rPr>
          <w:rFonts w:ascii="Times New Roman" w:hAnsi="Times New Roman" w:cs="Times New Roman"/>
          <w:sz w:val="24"/>
          <w:szCs w:val="24"/>
        </w:rPr>
      </w:pPr>
      <w:r w:rsidRPr="00C2395A">
        <w:rPr>
          <w:rFonts w:ascii="Times New Roman" w:hAnsi="Times New Roman" w:cs="Times New Roman"/>
          <w:sz w:val="24"/>
          <w:szCs w:val="24"/>
        </w:rPr>
        <w:t>доцент кафедры государственного, трудового и административного права Владивостокского государственного ун-та экономики и сервиса,</w:t>
      </w:r>
    </w:p>
    <w:p w:rsidR="00C2395A" w:rsidRPr="00C2395A" w:rsidRDefault="00C2395A" w:rsidP="00C2395A">
      <w:pPr>
        <w:jc w:val="both"/>
        <w:rPr>
          <w:rFonts w:ascii="Times New Roman" w:hAnsi="Times New Roman" w:cs="Times New Roman"/>
          <w:sz w:val="24"/>
          <w:szCs w:val="24"/>
        </w:rPr>
      </w:pPr>
      <w:r w:rsidRPr="00C2395A">
        <w:rPr>
          <w:rFonts w:ascii="Times New Roman" w:hAnsi="Times New Roman" w:cs="Times New Roman"/>
          <w:sz w:val="24"/>
          <w:szCs w:val="24"/>
        </w:rPr>
        <w:t xml:space="preserve"> кандидат юридических наук</w:t>
      </w:r>
    </w:p>
    <w:p w:rsidR="00C2395A" w:rsidRPr="00C2395A" w:rsidRDefault="00C2395A" w:rsidP="00C2395A">
      <w:pPr>
        <w:jc w:val="both"/>
        <w:rPr>
          <w:rFonts w:ascii="Times New Roman" w:hAnsi="Times New Roman" w:cs="Times New Roman"/>
          <w:sz w:val="24"/>
          <w:szCs w:val="24"/>
        </w:rPr>
      </w:pPr>
    </w:p>
    <w:p w:rsidR="00C2395A" w:rsidRPr="00834248" w:rsidRDefault="00C2395A" w:rsidP="00C2395A">
      <w:pPr>
        <w:jc w:val="both"/>
        <w:rPr>
          <w:rFonts w:ascii="Times New Roman" w:hAnsi="Times New Roman" w:cs="Times New Roman"/>
          <w:b/>
          <w:sz w:val="24"/>
          <w:szCs w:val="24"/>
        </w:rPr>
      </w:pPr>
      <w:r w:rsidRPr="00834248">
        <w:rPr>
          <w:rFonts w:ascii="Times New Roman" w:hAnsi="Times New Roman" w:cs="Times New Roman"/>
          <w:b/>
          <w:sz w:val="24"/>
          <w:szCs w:val="24"/>
        </w:rPr>
        <w:t>ВЛИЯНИЕ ЭКОНОМИКИ НА ПОЛИТИЧЕСКИЕ ПРОЦЕССЫ В ОБЩЕСТВЕ</w:t>
      </w:r>
    </w:p>
    <w:p w:rsidR="00C2395A" w:rsidRPr="00C2395A" w:rsidRDefault="00C2395A" w:rsidP="00C2395A">
      <w:pPr>
        <w:jc w:val="both"/>
        <w:rPr>
          <w:rFonts w:ascii="Times New Roman" w:hAnsi="Times New Roman" w:cs="Times New Roman"/>
          <w:sz w:val="24"/>
          <w:szCs w:val="24"/>
        </w:rPr>
      </w:pPr>
    </w:p>
    <w:p w:rsidR="00C2395A" w:rsidRPr="00C2395A" w:rsidRDefault="00C2395A" w:rsidP="00C2395A">
      <w:pPr>
        <w:jc w:val="both"/>
        <w:rPr>
          <w:rFonts w:ascii="Times New Roman" w:hAnsi="Times New Roman" w:cs="Times New Roman"/>
          <w:sz w:val="24"/>
          <w:szCs w:val="24"/>
        </w:rPr>
      </w:pPr>
    </w:p>
    <w:p w:rsidR="00C2395A" w:rsidRPr="00C2395A" w:rsidRDefault="00C2395A" w:rsidP="00C2395A">
      <w:pPr>
        <w:jc w:val="both"/>
        <w:rPr>
          <w:rFonts w:ascii="Times New Roman" w:hAnsi="Times New Roman" w:cs="Times New Roman"/>
          <w:sz w:val="24"/>
          <w:szCs w:val="24"/>
        </w:rPr>
      </w:pPr>
      <w:r w:rsidRPr="00C2395A">
        <w:rPr>
          <w:rFonts w:ascii="Times New Roman" w:hAnsi="Times New Roman" w:cs="Times New Roman"/>
          <w:sz w:val="24"/>
          <w:szCs w:val="24"/>
        </w:rPr>
        <w:t>В статье исследуются проблемы взаимосвязи политической и экономической систем общества, а также соотношения типа экономики и политического режима.</w:t>
      </w:r>
    </w:p>
    <w:p w:rsidR="00C2395A" w:rsidRPr="00C2395A" w:rsidRDefault="00C2395A" w:rsidP="00C2395A">
      <w:pPr>
        <w:jc w:val="both"/>
        <w:rPr>
          <w:rFonts w:ascii="Times New Roman" w:hAnsi="Times New Roman" w:cs="Times New Roman"/>
          <w:sz w:val="24"/>
          <w:szCs w:val="24"/>
        </w:rPr>
      </w:pP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Несомненным является тот факт, что уровень и характер экономической системы любого государства во многом зависят и предопределяются политической средой: формой политического правления и политическим режимом, характером политической власти и уровнем ее легитимности, уровнем развития гражданского общества, личностью политического лидера страны, составом политической элиты, степенью развития политической системы страны и т.д. Как писал </w:t>
      </w:r>
      <w:proofErr w:type="spellStart"/>
      <w:r w:rsidRPr="00C2395A">
        <w:rPr>
          <w:rFonts w:ascii="Times New Roman" w:hAnsi="Times New Roman" w:cs="Times New Roman"/>
          <w:sz w:val="24"/>
          <w:szCs w:val="24"/>
        </w:rPr>
        <w:t>Ч.Мерриам</w:t>
      </w:r>
      <w:proofErr w:type="spellEnd"/>
      <w:r w:rsidRPr="00C2395A">
        <w:rPr>
          <w:rFonts w:ascii="Times New Roman" w:hAnsi="Times New Roman" w:cs="Times New Roman"/>
          <w:sz w:val="24"/>
          <w:szCs w:val="24"/>
        </w:rPr>
        <w:t xml:space="preserve">: `В действительности политика и экономика никогда не были отделены друг от друга. Практически нет такого политического движения, в котором не отражались бы экономические интересы, или такой экономической системы, в сохранении которой политический порядок не выступал бы важнейшим фактором. Одна из основных проблем социальной организации - это отношение между экономическими и политическими частями организации и властью. Оно </w:t>
      </w:r>
      <w:r w:rsidRPr="00C2395A">
        <w:rPr>
          <w:rFonts w:ascii="Times New Roman" w:hAnsi="Times New Roman" w:cs="Times New Roman"/>
          <w:sz w:val="24"/>
          <w:szCs w:val="24"/>
        </w:rPr>
        <w:lastRenderedPageBreak/>
        <w:t xml:space="preserve">оказывает влияние на характер организации городского, государственного, национального и международного уровня`.[1] Аналогичной точки зрения придерживается известный французский политолог </w:t>
      </w:r>
      <w:proofErr w:type="spellStart"/>
      <w:r w:rsidRPr="00C2395A">
        <w:rPr>
          <w:rFonts w:ascii="Times New Roman" w:hAnsi="Times New Roman" w:cs="Times New Roman"/>
          <w:sz w:val="24"/>
          <w:szCs w:val="24"/>
        </w:rPr>
        <w:t>Ф.Бенетон</w:t>
      </w:r>
      <w:proofErr w:type="spellEnd"/>
      <w:r w:rsidRPr="00C2395A">
        <w:rPr>
          <w:rFonts w:ascii="Times New Roman" w:hAnsi="Times New Roman" w:cs="Times New Roman"/>
          <w:sz w:val="24"/>
          <w:szCs w:val="24"/>
        </w:rPr>
        <w:t>: `Функционирование экономики подчинено политике разными способами: экономика свободна только тогда, когда политика не навязывает командной экономики, эта свободная экономика предполагает безопасность обмена и, следовательно, общественный порядок, она предполагает также систему прав собственности, которую вновь может установить только политическая власть`.[2]</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В свою очередь, </w:t>
      </w:r>
      <w:proofErr w:type="gramStart"/>
      <w:r w:rsidRPr="00C2395A">
        <w:rPr>
          <w:rFonts w:ascii="Times New Roman" w:hAnsi="Times New Roman" w:cs="Times New Roman"/>
          <w:sz w:val="24"/>
          <w:szCs w:val="24"/>
        </w:rPr>
        <w:t>несомненно</w:t>
      </w:r>
      <w:proofErr w:type="gramEnd"/>
      <w:r w:rsidRPr="00C2395A">
        <w:rPr>
          <w:rFonts w:ascii="Times New Roman" w:hAnsi="Times New Roman" w:cs="Times New Roman"/>
          <w:sz w:val="24"/>
          <w:szCs w:val="24"/>
        </w:rPr>
        <w:t xml:space="preserve"> и то, что политическая система общества не может нормально функционировать, не имея соответствующего экономического обеспечения политических процессов. </w:t>
      </w:r>
      <w:proofErr w:type="spellStart"/>
      <w:proofErr w:type="gramStart"/>
      <w:r w:rsidRPr="00C2395A">
        <w:rPr>
          <w:rFonts w:ascii="Times New Roman" w:hAnsi="Times New Roman" w:cs="Times New Roman"/>
          <w:sz w:val="24"/>
          <w:szCs w:val="24"/>
        </w:rPr>
        <w:t>По-этому</w:t>
      </w:r>
      <w:proofErr w:type="spellEnd"/>
      <w:proofErr w:type="gramEnd"/>
      <w:r w:rsidRPr="00C2395A">
        <w:rPr>
          <w:rFonts w:ascii="Times New Roman" w:hAnsi="Times New Roman" w:cs="Times New Roman"/>
          <w:sz w:val="24"/>
          <w:szCs w:val="24"/>
        </w:rPr>
        <w:t xml:space="preserve"> взаимосвязь и взаимозависимость политической и экономической систем общества - универсальное явление, характерное для всех государств во все периоды их истории. Практика показывает, что воздействие экономической системы на политическую проявляется во многом. В США существует поговорка: `Экономисты льют пули, которыми юристы стреляют друг в друга`.[3] Имеются в виду юристы-политики, выступающие в роли законодателей или работающие в государственных органах исполнительной власти.</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Основными аспектами влияния экономики на политику являются следующие.</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Во-первых, уже сам приход к власти того или иного политика, партии (политического блока) предопределяется программой экономических мероприятий, которые они обязуются реализовать в случае обретения власти. Масштабные, обещающие экономический подъем страны и повышение благосостояния народа программы склоняют избирателей голосовать за тех, кто их выдвигает. При этом нельзя не заметить, что в современных демократических странах пришедшие к власти лидеры (политические партии) обязаны выполнять и, как правило, выполняют экономические программы, выдвинутые в ходе предвыборной борьбы. Поэтому избиратели относятся к предвыборным обещаниям кандидатов как к реальным программам. И многие кандидаты, предложившие проведение новых экономических преобразований, победили на выборах. Например, традиционно, избирательные кампании кандидатов на пост президента США проходят под определенным девизом, цель которого - привлечь на свою сторону избирателей, установить эмоциональный контакт с ними. Приведем примеры таких девизов. </w:t>
      </w:r>
      <w:proofErr w:type="gramStart"/>
      <w:r w:rsidRPr="00C2395A">
        <w:rPr>
          <w:rFonts w:ascii="Times New Roman" w:hAnsi="Times New Roman" w:cs="Times New Roman"/>
          <w:sz w:val="24"/>
          <w:szCs w:val="24"/>
        </w:rPr>
        <w:t>В избирательной кампании Ф. Рузвельта - `Новый курс`, Г. Трумэна - `Справедливый курс`, Дж. Кеннеди - `Новые рубежи`, Л. Джонсона - `Великое общество`, Р. Никсона - `Вместе вперед!`, Дж. Картера - `Новые горизонты`, Р. Рейгана - `Эра национального обновления`, Б. Клинтона - `Назрела необходимость перемен`.</w:t>
      </w:r>
      <w:proofErr w:type="gramEnd"/>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В России в 1995- 1996 гг.: НДР - `Стабильность и развитие, демократия и патриотизм, уверенность и порядок`, КПРФ - `Россия, труд, народовластие, социализм`, `Яблоко` - `Достоинство, порядок и справедливость`, `Женщины России` - `Вера в любовь, надежда на семью, любовь к России`, </w:t>
      </w:r>
      <w:proofErr w:type="gramStart"/>
      <w:r w:rsidRPr="00C2395A">
        <w:rPr>
          <w:rFonts w:ascii="Times New Roman" w:hAnsi="Times New Roman" w:cs="Times New Roman"/>
          <w:sz w:val="24"/>
          <w:szCs w:val="24"/>
        </w:rPr>
        <w:t>АПР</w:t>
      </w:r>
      <w:proofErr w:type="gramEnd"/>
      <w:r w:rsidRPr="00C2395A">
        <w:rPr>
          <w:rFonts w:ascii="Times New Roman" w:hAnsi="Times New Roman" w:cs="Times New Roman"/>
          <w:sz w:val="24"/>
          <w:szCs w:val="24"/>
        </w:rPr>
        <w:t xml:space="preserve"> - `Отечество, народовластие, справедливость, благосостояние`.[4]</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Таким образом, уже с самого начала своего становления политическая власть активно опирается на возможности экономической системы. И коль скоро речь идет о становлении политической власти, следует упомянуть о тех огромных финансовых средствах, которые требуются для проведения избирательных кампаний. Например, десятки миллионов долларов расходуются на выборы президента в США: частично из государственного бюджета (деньги налогоплательщиков) и частично - пожертвования частных лиц и организаций.</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lastRenderedPageBreak/>
        <w:t xml:space="preserve"> Во-вторых, политическую власть можно завоевать, но не менее важно ее удержать. Здесь также роль экономической системы трудно переоценить. В этом отношении многое зависит от проводимой политической властью экономической политики, политического курса. Народ, несомненно, будет поддерживать политическую власть, обеспечившую экономическую стабильность, рост благосостояния, оптимальную среду для предпринимательской деятельности, социальную защищенность граждан. Поэтому не случайно уже многие десятилетия (особенно после глубочайшего в истории мировой экономики кризиса 1929- 1933 гг.) политики и возглавляемые ими правительства уделяют самое серьезное внимание разработке программ экономического развития своих стран. Здесь уместно подчеркнуть, что на экономическую сферу приходится наибольшая часть активности властных структур. Это проявляется в форме разработки и реализации экономической политики.</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В-третьих, важная роль экономической системы в развитии политических процессов проявляется в том, что все крупномасштабные политические решения (проведение реформ, осуществление проектов структурной перестройки хозяйства, реализация мероприятий по ускорению темпов развития хозяйства страны и др.) требуют надежного и обоснованного экономического обеспечения. Например, широкомасштабная программа построения в СССР коммунистического общества к 1980 г., провозглашенная в начале 60-х годов политическим руководством страны, по ряду причин была обречена. Главная причина - отсутствие соответствующих экономических ресурсов для достижения поставленной цели. По этой же причине была обречена на неуспех и другая программа - догнать США по производству ряда важных продуктов питания. В связи с этими историческими фактами следует упомянуть обстоятельство, о котором в бывшем СССР предпочитали не говорить. Названные программы были восприняты в США как `вызов русских`. Слова `</w:t>
      </w:r>
      <w:proofErr w:type="spellStart"/>
      <w:r w:rsidRPr="00C2395A">
        <w:rPr>
          <w:rFonts w:ascii="Times New Roman" w:hAnsi="Times New Roman" w:cs="Times New Roman"/>
          <w:sz w:val="24"/>
          <w:szCs w:val="24"/>
        </w:rPr>
        <w:t>russian</w:t>
      </w:r>
      <w:proofErr w:type="spellEnd"/>
      <w:r w:rsidRPr="00C2395A">
        <w:rPr>
          <w:rFonts w:ascii="Times New Roman" w:hAnsi="Times New Roman" w:cs="Times New Roman"/>
          <w:sz w:val="24"/>
          <w:szCs w:val="24"/>
        </w:rPr>
        <w:t xml:space="preserve"> </w:t>
      </w:r>
      <w:proofErr w:type="spellStart"/>
      <w:r w:rsidRPr="00C2395A">
        <w:rPr>
          <w:rFonts w:ascii="Times New Roman" w:hAnsi="Times New Roman" w:cs="Times New Roman"/>
          <w:sz w:val="24"/>
          <w:szCs w:val="24"/>
        </w:rPr>
        <w:t>challenge</w:t>
      </w:r>
      <w:proofErr w:type="spellEnd"/>
      <w:r w:rsidRPr="00C2395A">
        <w:rPr>
          <w:rFonts w:ascii="Times New Roman" w:hAnsi="Times New Roman" w:cs="Times New Roman"/>
          <w:sz w:val="24"/>
          <w:szCs w:val="24"/>
        </w:rPr>
        <w:t>` наводнили американские средства массовой информации. Ответом на данный `вызов` были многочисленные, проведенные в США мероприятия по стимулированию дальнейшего экономического роста, что способствовало радикальному экономическому подъему в стране.</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w:t>
      </w:r>
      <w:proofErr w:type="gramStart"/>
      <w:r w:rsidRPr="00C2395A">
        <w:rPr>
          <w:rFonts w:ascii="Times New Roman" w:hAnsi="Times New Roman" w:cs="Times New Roman"/>
          <w:sz w:val="24"/>
          <w:szCs w:val="24"/>
        </w:rPr>
        <w:t>В-четвертых, влияние экономической системы на политическую проявляется в том, что уровень и состояние развития экономики инициируют и стимулируют также политически направляемые процессы и мероприятия: реформы, перестройки и т.п.. Низкий экономический уровень развития страны, а тем более кризисное состояние экономики с неизбежностью рождают государственно-политические мероприятия, направленные на подъем экономики, выход из кризисного состояния.</w:t>
      </w:r>
      <w:proofErr w:type="gramEnd"/>
      <w:r w:rsidRPr="00C2395A">
        <w:rPr>
          <w:rFonts w:ascii="Times New Roman" w:hAnsi="Times New Roman" w:cs="Times New Roman"/>
          <w:sz w:val="24"/>
          <w:szCs w:val="24"/>
        </w:rPr>
        <w:t xml:space="preserve"> Высокий экономический уровень развития страны также не оставляет политику безучастной.[5]</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Когда говорят о политической власти, то имеют в виду конкретные политические институты: парламент, президентскую власть, совет министров, верховный суд и т.д., то есть аппарат реализации политической власти.</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Экономическая же власть не есть нечто формализованное, представленное соответствующими институтами. Это власть богатства, капитала, способность представителей капитала влиять на принимаемые политические решения, на государственную политику в целом. Для наиболее прибыльного использования капитала они разными способами (от создания групп давления в парламентах до избрания на высокие политические посты) воздействуют на правительство, добиваются льгот, режима наибольшего благоприятствования, воздействуют на законотворческий проце</w:t>
      </w:r>
      <w:proofErr w:type="gramStart"/>
      <w:r w:rsidRPr="00C2395A">
        <w:rPr>
          <w:rFonts w:ascii="Times New Roman" w:hAnsi="Times New Roman" w:cs="Times New Roman"/>
          <w:sz w:val="24"/>
          <w:szCs w:val="24"/>
        </w:rPr>
        <w:t>сс в св</w:t>
      </w:r>
      <w:proofErr w:type="gramEnd"/>
      <w:r w:rsidRPr="00C2395A">
        <w:rPr>
          <w:rFonts w:ascii="Times New Roman" w:hAnsi="Times New Roman" w:cs="Times New Roman"/>
          <w:sz w:val="24"/>
          <w:szCs w:val="24"/>
        </w:rPr>
        <w:t>оих интересах.</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lastRenderedPageBreak/>
        <w:t xml:space="preserve"> Как отмечает политолог </w:t>
      </w:r>
      <w:proofErr w:type="spellStart"/>
      <w:r w:rsidRPr="00C2395A">
        <w:rPr>
          <w:rFonts w:ascii="Times New Roman" w:hAnsi="Times New Roman" w:cs="Times New Roman"/>
          <w:sz w:val="24"/>
          <w:szCs w:val="24"/>
        </w:rPr>
        <w:t>М.Дюверже</w:t>
      </w:r>
      <w:proofErr w:type="spellEnd"/>
      <w:r w:rsidRPr="00C2395A">
        <w:rPr>
          <w:rFonts w:ascii="Times New Roman" w:hAnsi="Times New Roman" w:cs="Times New Roman"/>
          <w:sz w:val="24"/>
          <w:szCs w:val="24"/>
        </w:rPr>
        <w:t xml:space="preserve">: `Экономическое принуждение очень близко по своему происхождению </w:t>
      </w:r>
      <w:proofErr w:type="gramStart"/>
      <w:r w:rsidRPr="00C2395A">
        <w:rPr>
          <w:rFonts w:ascii="Times New Roman" w:hAnsi="Times New Roman" w:cs="Times New Roman"/>
          <w:sz w:val="24"/>
          <w:szCs w:val="24"/>
        </w:rPr>
        <w:t>к</w:t>
      </w:r>
      <w:proofErr w:type="gramEnd"/>
      <w:r w:rsidRPr="00C2395A">
        <w:rPr>
          <w:rFonts w:ascii="Times New Roman" w:hAnsi="Times New Roman" w:cs="Times New Roman"/>
          <w:sz w:val="24"/>
          <w:szCs w:val="24"/>
        </w:rPr>
        <w:t xml:space="preserve"> физическому. Тот, кто может лишить человека средств к существованию, легко добивается его </w:t>
      </w:r>
      <w:proofErr w:type="spellStart"/>
      <w:proofErr w:type="gramStart"/>
      <w:r w:rsidRPr="00C2395A">
        <w:rPr>
          <w:rFonts w:ascii="Times New Roman" w:hAnsi="Times New Roman" w:cs="Times New Roman"/>
          <w:sz w:val="24"/>
          <w:szCs w:val="24"/>
        </w:rPr>
        <w:t>пови-новения</w:t>
      </w:r>
      <w:proofErr w:type="spellEnd"/>
      <w:proofErr w:type="gramEnd"/>
      <w:r w:rsidRPr="00C2395A">
        <w:rPr>
          <w:rFonts w:ascii="Times New Roman" w:hAnsi="Times New Roman" w:cs="Times New Roman"/>
          <w:sz w:val="24"/>
          <w:szCs w:val="24"/>
        </w:rPr>
        <w:t xml:space="preserve">. К тому же политическая власть и экономическое принуждение тесно </w:t>
      </w:r>
      <w:proofErr w:type="gramStart"/>
      <w:r w:rsidRPr="00C2395A">
        <w:rPr>
          <w:rFonts w:ascii="Times New Roman" w:hAnsi="Times New Roman" w:cs="Times New Roman"/>
          <w:sz w:val="24"/>
          <w:szCs w:val="24"/>
        </w:rPr>
        <w:t>связаны</w:t>
      </w:r>
      <w:proofErr w:type="gramEnd"/>
      <w:r w:rsidRPr="00C2395A">
        <w:rPr>
          <w:rFonts w:ascii="Times New Roman" w:hAnsi="Times New Roman" w:cs="Times New Roman"/>
          <w:sz w:val="24"/>
          <w:szCs w:val="24"/>
        </w:rPr>
        <w:t xml:space="preserve">. По общему правилу во все исторические эпохи класс, владеющий средствами производства и богатством, обладает и политическим влиянием и удерживает власть. Без сомнения, экономическая и политическая власть не обязательно концентрируются в одних и тех же руках. Верно, что в либеральных государствах XIX </w:t>
      </w:r>
      <w:proofErr w:type="gramStart"/>
      <w:r w:rsidRPr="00C2395A">
        <w:rPr>
          <w:rFonts w:ascii="Times New Roman" w:hAnsi="Times New Roman" w:cs="Times New Roman"/>
          <w:sz w:val="24"/>
          <w:szCs w:val="24"/>
        </w:rPr>
        <w:t>в</w:t>
      </w:r>
      <w:proofErr w:type="gramEnd"/>
      <w:r w:rsidRPr="00C2395A">
        <w:rPr>
          <w:rFonts w:ascii="Times New Roman" w:hAnsi="Times New Roman" w:cs="Times New Roman"/>
          <w:sz w:val="24"/>
          <w:szCs w:val="24"/>
        </w:rPr>
        <w:t xml:space="preserve">. `власть денег` существовала практически в чистом виде. Сегодня это уже не столь верно: профсоюзы, рабочие партии, разного рода группы, высокопоставленные чиновники образуют большое число центров силы, соперничающих с финансовыми и промышленными магнатами. Ситуация подобного `плюрализма` гарантирует, впрочем, некоторую свободу. Но она очень хрупка: само развитие техники побуждает </w:t>
      </w:r>
      <w:proofErr w:type="gramStart"/>
      <w:r w:rsidRPr="00C2395A">
        <w:rPr>
          <w:rFonts w:ascii="Times New Roman" w:hAnsi="Times New Roman" w:cs="Times New Roman"/>
          <w:sz w:val="24"/>
          <w:szCs w:val="24"/>
        </w:rPr>
        <w:t>к</w:t>
      </w:r>
      <w:proofErr w:type="gramEnd"/>
      <w:r w:rsidRPr="00C2395A">
        <w:rPr>
          <w:rFonts w:ascii="Times New Roman" w:hAnsi="Times New Roman" w:cs="Times New Roman"/>
          <w:sz w:val="24"/>
          <w:szCs w:val="24"/>
        </w:rPr>
        <w:t xml:space="preserve"> </w:t>
      </w:r>
      <w:proofErr w:type="gramStart"/>
      <w:r w:rsidRPr="00C2395A">
        <w:rPr>
          <w:rFonts w:ascii="Times New Roman" w:hAnsi="Times New Roman" w:cs="Times New Roman"/>
          <w:sz w:val="24"/>
          <w:szCs w:val="24"/>
        </w:rPr>
        <w:t>все</w:t>
      </w:r>
      <w:proofErr w:type="gramEnd"/>
      <w:r w:rsidRPr="00C2395A">
        <w:rPr>
          <w:rFonts w:ascii="Times New Roman" w:hAnsi="Times New Roman" w:cs="Times New Roman"/>
          <w:sz w:val="24"/>
          <w:szCs w:val="24"/>
        </w:rPr>
        <w:t xml:space="preserve"> большему вмешательству государства в экономику, что порождает тенденцию к концентрации политической и экономической власти в невиданных ранее размерах`.[6]</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В странах со свободной рыночной экономикой одним из весьма распространенных путей реализации экономической власти является организация представителями крупного бизнеса (посредством финансирования избирательных кампаний) выборов в высшие органы власти депутатов, готовых действовать в их интересах. Вклады крупного бизнеса в избирательные кампании рассматриваются как инвестиции, которые возвращаются в виде влияния на властные политические структуры. Особенно активен крупный бизнес, представляющий такие </w:t>
      </w:r>
      <w:proofErr w:type="spellStart"/>
      <w:r w:rsidRPr="00C2395A">
        <w:rPr>
          <w:rFonts w:ascii="Times New Roman" w:hAnsi="Times New Roman" w:cs="Times New Roman"/>
          <w:sz w:val="24"/>
          <w:szCs w:val="24"/>
        </w:rPr>
        <w:t>высокоприбыльные</w:t>
      </w:r>
      <w:proofErr w:type="spellEnd"/>
      <w:r w:rsidRPr="00C2395A">
        <w:rPr>
          <w:rFonts w:ascii="Times New Roman" w:hAnsi="Times New Roman" w:cs="Times New Roman"/>
          <w:sz w:val="24"/>
          <w:szCs w:val="24"/>
        </w:rPr>
        <w:t xml:space="preserve"> хозяйственные сферы, как добыча и переработка энергоносителей.</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Однако, как показывает мировой опыт, финансовая сторона деятельности политических партий по возможности скрывается. Еще М. Вебер в свое время отмечал: `По понятным причинам партийные финансы предстают перед исследователем как одна из наименее ясных в их истории, но самых важных глав`.[7] Это высказывание не потеряло своего значения и применительно к современности. Не случайно </w:t>
      </w:r>
      <w:proofErr w:type="spellStart"/>
      <w:r w:rsidRPr="00C2395A">
        <w:rPr>
          <w:rFonts w:ascii="Times New Roman" w:hAnsi="Times New Roman" w:cs="Times New Roman"/>
          <w:sz w:val="24"/>
          <w:szCs w:val="24"/>
        </w:rPr>
        <w:t>экс-спикер</w:t>
      </w:r>
      <w:proofErr w:type="spellEnd"/>
      <w:r w:rsidRPr="00C2395A">
        <w:rPr>
          <w:rFonts w:ascii="Times New Roman" w:hAnsi="Times New Roman" w:cs="Times New Roman"/>
          <w:sz w:val="24"/>
          <w:szCs w:val="24"/>
        </w:rPr>
        <w:t xml:space="preserve"> палаты представителей американского конгресса однажды заметил, что у избирательных кампаний четыре составляющие: кандидат, круг поднятых им проблем, организующий кампанию аппарат и денежные средства на ее проведение. Если денег нет, то первые три составляющие теряют всякий смысл. Финансирование избирательных кампаний - один из путей превращения экономической власти в политическую. Другой путь - переход бизнесменов в политическую сферу, а политиков - в коммерческие структуры.</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Итак, в результате рассмотрения взаимодействия политической и экономической систем можно сделать вывод, что политические отношения проросли в экономическую систему, как корни дерева в землю. В свою очередь, можно говорить об экономических отношениях, так же глубоко проросших в политическую систему.</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Как видно, уровень экономического обеспечения процесса становления политической власти играет весьма существенную роль. Не менее важна роль экономического фактора и в процессе легитимации политической власти, то есть в обеспечении доверия и поддержки народа. Наибольшей поддержкой пользуются те правительства, политика которых обеспечивает высокие темпы экономического развития, способствует повышению уровня жизни народа. Поэтому, как отметил известный французский политолог Жан </w:t>
      </w:r>
      <w:proofErr w:type="spellStart"/>
      <w:r w:rsidRPr="00C2395A">
        <w:rPr>
          <w:rFonts w:ascii="Times New Roman" w:hAnsi="Times New Roman" w:cs="Times New Roman"/>
          <w:sz w:val="24"/>
          <w:szCs w:val="24"/>
        </w:rPr>
        <w:t>Блондель</w:t>
      </w:r>
      <w:proofErr w:type="spellEnd"/>
      <w:r w:rsidRPr="00C2395A">
        <w:rPr>
          <w:rFonts w:ascii="Times New Roman" w:hAnsi="Times New Roman" w:cs="Times New Roman"/>
          <w:sz w:val="24"/>
          <w:szCs w:val="24"/>
        </w:rPr>
        <w:t xml:space="preserve">, `современным политическим лидерам не приходится выбирать: осуществлять политику </w:t>
      </w:r>
      <w:r w:rsidRPr="00C2395A">
        <w:rPr>
          <w:rFonts w:ascii="Times New Roman" w:hAnsi="Times New Roman" w:cs="Times New Roman"/>
          <w:sz w:val="24"/>
          <w:szCs w:val="24"/>
        </w:rPr>
        <w:lastRenderedPageBreak/>
        <w:t>постоянного развития своих стран или нет. Они должны проводить только такую политику, иначе им не удержаться на посту`.[8]</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О политике говорят как об искусстве </w:t>
      </w:r>
      <w:proofErr w:type="gramStart"/>
      <w:r w:rsidRPr="00C2395A">
        <w:rPr>
          <w:rFonts w:ascii="Times New Roman" w:hAnsi="Times New Roman" w:cs="Times New Roman"/>
          <w:sz w:val="24"/>
          <w:szCs w:val="24"/>
        </w:rPr>
        <w:t>возможного</w:t>
      </w:r>
      <w:proofErr w:type="gramEnd"/>
      <w:r w:rsidRPr="00C2395A">
        <w:rPr>
          <w:rFonts w:ascii="Times New Roman" w:hAnsi="Times New Roman" w:cs="Times New Roman"/>
          <w:sz w:val="24"/>
          <w:szCs w:val="24"/>
        </w:rPr>
        <w:t>. К экономической политике это можно отнести с еще большим основанием. Никакая экономическая политика не в состоянии за несколько дней вывести страну из глубокого кризиса. Однако ни одна страна не может не проводить определенную экономическую политику. В разных странах она различна: все зависит от экономического состояния страны, от проводимого в ней стратегического курса. Экономическая политика меняется в разные периоды даже в пределах одного государства. Она не может быть одинаковой в странах с развитой рыночной экономикой и в странах, находящихся в стадии перехода к рыночной экономике. Другими словами, экономическая политика и по своей структуре, и по направлениям, и по целям динамична, как и сама жизнь.</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Экономической политикой детально интересуются как политики, так и экономисты, даже трудно сказать, кто больше. Ясно одно: часто экономисты и политики работают вместе над созданием и практической реализацией экономических программ, над проведением экономических реформ в целях вывода экономики из кризисного состояния, обеспечения экономического подъема и т.д.</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Спектр взаимодействия политической и экономической систем в государствах с рыночной экономикой чрезвычайно широк и разнообразен. Центральным же перекрестком в этом взаимодействии является экономическая политика. Американские экономисты К. </w:t>
      </w:r>
      <w:proofErr w:type="spellStart"/>
      <w:r w:rsidRPr="00C2395A">
        <w:rPr>
          <w:rFonts w:ascii="Times New Roman" w:hAnsi="Times New Roman" w:cs="Times New Roman"/>
          <w:sz w:val="24"/>
          <w:szCs w:val="24"/>
        </w:rPr>
        <w:t>Макконнелл</w:t>
      </w:r>
      <w:proofErr w:type="spellEnd"/>
      <w:r w:rsidRPr="00C2395A">
        <w:rPr>
          <w:rFonts w:ascii="Times New Roman" w:hAnsi="Times New Roman" w:cs="Times New Roman"/>
          <w:sz w:val="24"/>
          <w:szCs w:val="24"/>
        </w:rPr>
        <w:t xml:space="preserve"> и С. </w:t>
      </w:r>
      <w:proofErr w:type="spellStart"/>
      <w:r w:rsidRPr="00C2395A">
        <w:rPr>
          <w:rFonts w:ascii="Times New Roman" w:hAnsi="Times New Roman" w:cs="Times New Roman"/>
          <w:sz w:val="24"/>
          <w:szCs w:val="24"/>
        </w:rPr>
        <w:t>Брю</w:t>
      </w:r>
      <w:proofErr w:type="spellEnd"/>
      <w:r w:rsidRPr="00C2395A">
        <w:rPr>
          <w:rFonts w:ascii="Times New Roman" w:hAnsi="Times New Roman" w:cs="Times New Roman"/>
          <w:sz w:val="24"/>
          <w:szCs w:val="24"/>
        </w:rPr>
        <w:t xml:space="preserve"> дают следующее определение данного понятия: `Экономическая политика (</w:t>
      </w:r>
      <w:proofErr w:type="spellStart"/>
      <w:r w:rsidRPr="00C2395A">
        <w:rPr>
          <w:rFonts w:ascii="Times New Roman" w:hAnsi="Times New Roman" w:cs="Times New Roman"/>
          <w:sz w:val="24"/>
          <w:szCs w:val="24"/>
        </w:rPr>
        <w:t>economic</w:t>
      </w:r>
      <w:proofErr w:type="spellEnd"/>
      <w:r w:rsidRPr="00C2395A">
        <w:rPr>
          <w:rFonts w:ascii="Times New Roman" w:hAnsi="Times New Roman" w:cs="Times New Roman"/>
          <w:sz w:val="24"/>
          <w:szCs w:val="24"/>
        </w:rPr>
        <w:t xml:space="preserve"> </w:t>
      </w:r>
      <w:proofErr w:type="spellStart"/>
      <w:r w:rsidRPr="00C2395A">
        <w:rPr>
          <w:rFonts w:ascii="Times New Roman" w:hAnsi="Times New Roman" w:cs="Times New Roman"/>
          <w:sz w:val="24"/>
          <w:szCs w:val="24"/>
        </w:rPr>
        <w:t>policy</w:t>
      </w:r>
      <w:proofErr w:type="spellEnd"/>
      <w:r w:rsidRPr="00C2395A">
        <w:rPr>
          <w:rFonts w:ascii="Times New Roman" w:hAnsi="Times New Roman" w:cs="Times New Roman"/>
          <w:sz w:val="24"/>
          <w:szCs w:val="24"/>
        </w:rPr>
        <w:t>) - курс действий, ставящий своей целью скорректировать проблему или избежать ее возникновения`.[9]</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Лауреат Нобелевской премии по экономике Рональд </w:t>
      </w:r>
      <w:proofErr w:type="spellStart"/>
      <w:r w:rsidRPr="00C2395A">
        <w:rPr>
          <w:rFonts w:ascii="Times New Roman" w:hAnsi="Times New Roman" w:cs="Times New Roman"/>
          <w:sz w:val="24"/>
          <w:szCs w:val="24"/>
        </w:rPr>
        <w:t>Коуз</w:t>
      </w:r>
      <w:proofErr w:type="spellEnd"/>
      <w:r w:rsidRPr="00C2395A">
        <w:rPr>
          <w:rFonts w:ascii="Times New Roman" w:hAnsi="Times New Roman" w:cs="Times New Roman"/>
          <w:sz w:val="24"/>
          <w:szCs w:val="24"/>
        </w:rPr>
        <w:t xml:space="preserve"> по исследуемой проблеме пишет: `Цель экономической политики состоит в создании такой ситуации, когда бы люди, принимая решения о своей деятельности, выбирали такие, которые обеспечивают наилучшие результаты для системы в целом`.[10] Далее он отмечает, что: `Экономическая политика предполагает выбор между альтернативными социальными институтами, а они создаются силой закона или зависят от него`.[11]</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Субъектом экономической политики выступают политическая власть, политические структуры. Объектом воздействия является экономическая система в целом или отдельные ее звенья. При этом</w:t>
      </w:r>
      <w:proofErr w:type="gramStart"/>
      <w:r w:rsidRPr="00C2395A">
        <w:rPr>
          <w:rFonts w:ascii="Times New Roman" w:hAnsi="Times New Roman" w:cs="Times New Roman"/>
          <w:sz w:val="24"/>
          <w:szCs w:val="24"/>
        </w:rPr>
        <w:t>,</w:t>
      </w:r>
      <w:proofErr w:type="gramEnd"/>
      <w:r w:rsidRPr="00C2395A">
        <w:rPr>
          <w:rFonts w:ascii="Times New Roman" w:hAnsi="Times New Roman" w:cs="Times New Roman"/>
          <w:sz w:val="24"/>
          <w:szCs w:val="24"/>
        </w:rPr>
        <w:t xml:space="preserve"> когда речь идет о глубоких переменах в экономической сфере общества, часто употребляются такие понятия, как `новая экономическая политика`, `новый курс`, `новые рубежи`, `перестройка` и т.п.</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w:t>
      </w:r>
      <w:proofErr w:type="gramStart"/>
      <w:r w:rsidRPr="00C2395A">
        <w:rPr>
          <w:rFonts w:ascii="Times New Roman" w:hAnsi="Times New Roman" w:cs="Times New Roman"/>
          <w:sz w:val="24"/>
          <w:szCs w:val="24"/>
        </w:rPr>
        <w:t>Сложность экономической политики как категории и как феномена реальной жизни заключается в том, что, предполагая достижение определенной цели (выход из кризисной ситуации, ускорение темпов экономического развития страны и т.д.), она затрагивает многочисленные хозяйственные сферы: институт собственности, финансы, кредит, денежное обращение, налоговую систему, промышленность, сельское хозяйство, инвестиции и др. На каждом из этих участков общая экономическая политика конкретизируется и реализуется</w:t>
      </w:r>
      <w:proofErr w:type="gramEnd"/>
      <w:r w:rsidRPr="00C2395A">
        <w:rPr>
          <w:rFonts w:ascii="Times New Roman" w:hAnsi="Times New Roman" w:cs="Times New Roman"/>
          <w:sz w:val="24"/>
          <w:szCs w:val="24"/>
        </w:rPr>
        <w:t xml:space="preserve"> </w:t>
      </w:r>
      <w:proofErr w:type="gramStart"/>
      <w:r w:rsidRPr="00C2395A">
        <w:rPr>
          <w:rFonts w:ascii="Times New Roman" w:hAnsi="Times New Roman" w:cs="Times New Roman"/>
          <w:sz w:val="24"/>
          <w:szCs w:val="24"/>
        </w:rPr>
        <w:t>как бюджетно-финансовая, денежно-кредитная, налоговая, структурная, промышленная, аграрная, инвестиционная, региональная, конъюнктурная, внешнеэкономическая и т.д.</w:t>
      </w:r>
      <w:proofErr w:type="gramEnd"/>
      <w:r w:rsidRPr="00C2395A">
        <w:rPr>
          <w:rFonts w:ascii="Times New Roman" w:hAnsi="Times New Roman" w:cs="Times New Roman"/>
          <w:sz w:val="24"/>
          <w:szCs w:val="24"/>
        </w:rPr>
        <w:t xml:space="preserve"> Данные направления выступают как подсистемы в общей структуре экономической политики.</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Как показывает мировой опыт, каждая из подсистем в структуре экономической политики может стать мощным средством воздействия на экономическую систему и на </w:t>
      </w:r>
      <w:r w:rsidRPr="00C2395A">
        <w:rPr>
          <w:rFonts w:ascii="Times New Roman" w:hAnsi="Times New Roman" w:cs="Times New Roman"/>
          <w:sz w:val="24"/>
          <w:szCs w:val="24"/>
        </w:rPr>
        <w:lastRenderedPageBreak/>
        <w:t xml:space="preserve">общественную жизнь в целом. В этом отношении невозможно переоценить роль бюджетно-финансовой, денежно-кредитной и налоговой политики. Нельзя не согласиться с мнением известного немецкого экономиста Ф. </w:t>
      </w:r>
      <w:proofErr w:type="spellStart"/>
      <w:r w:rsidRPr="00C2395A">
        <w:rPr>
          <w:rFonts w:ascii="Times New Roman" w:hAnsi="Times New Roman" w:cs="Times New Roman"/>
          <w:sz w:val="24"/>
          <w:szCs w:val="24"/>
        </w:rPr>
        <w:t>Ноймарка</w:t>
      </w:r>
      <w:proofErr w:type="spellEnd"/>
      <w:r w:rsidRPr="00C2395A">
        <w:rPr>
          <w:rFonts w:ascii="Times New Roman" w:hAnsi="Times New Roman" w:cs="Times New Roman"/>
          <w:sz w:val="24"/>
          <w:szCs w:val="24"/>
        </w:rPr>
        <w:t>, который в своей работе `Теория и практика формирования бюджета` отмечает, что бюджет выполняет пять функций: 1) финансово-политическую; 2) политическую; 3) правовую; 4) финансово-контрольную; 5) экономико-политическую. При этом особенно важной он считает политическую функцию бюджета, поскольку с его помощью государство в проведении экономической политики может погасить немало социально-классовых конфликтов, способствовать достижению компромиссов, добиться политической стабильности.[12]</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Итальянский экономист Э. </w:t>
      </w:r>
      <w:proofErr w:type="spellStart"/>
      <w:r w:rsidRPr="00C2395A">
        <w:rPr>
          <w:rFonts w:ascii="Times New Roman" w:hAnsi="Times New Roman" w:cs="Times New Roman"/>
          <w:sz w:val="24"/>
          <w:szCs w:val="24"/>
        </w:rPr>
        <w:t>Морселли</w:t>
      </w:r>
      <w:proofErr w:type="spellEnd"/>
      <w:r w:rsidRPr="00C2395A">
        <w:rPr>
          <w:rFonts w:ascii="Times New Roman" w:hAnsi="Times New Roman" w:cs="Times New Roman"/>
          <w:sz w:val="24"/>
          <w:szCs w:val="24"/>
        </w:rPr>
        <w:t xml:space="preserve"> является автором политической концепции финансов. Он выводит сущность финансов из общей теории государства, доказывая, что финансовые законы базируются на политических, правовых и моральных критериях. Финансы, по его убеждению, представляют собой средство рационального претворения в жизнь экономической политики государства, техническое орудие реализации целей, к которым стремится государство. `Мы утверждаем, - пишет он, - что научная теория финансов должна базироваться на политическом учении и на общей теории государства... Мы приходим к выводу, что научные законы финансов базируются на политическом критерии`. Конечно, с таким подходом к финансам как одному из средств в экономической политике можно соглашаться либо не соглашаться. Но бесспорно то, что политический фактор играет большую роль в развитии финансовой системы, а она, в свою очередь, является одной из ведущих подсистем в экономической политике, проводимой государством.[13]</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Где же золотая середина во взаимодействии экономики на политику и наоборот? Как показывает исторический опыт, поиски разумных компромиссов во взаимодействии этих глобальных явлений жизненно необходимы. Так как отсутствие сдерживающих факторов и противовесов в этой сфере приводит государства к крайним полюсам: это либо крайняя </w:t>
      </w:r>
      <w:proofErr w:type="spellStart"/>
      <w:r w:rsidRPr="00C2395A">
        <w:rPr>
          <w:rFonts w:ascii="Times New Roman" w:hAnsi="Times New Roman" w:cs="Times New Roman"/>
          <w:sz w:val="24"/>
          <w:szCs w:val="24"/>
        </w:rPr>
        <w:t>политизированность</w:t>
      </w:r>
      <w:proofErr w:type="spellEnd"/>
      <w:r w:rsidRPr="00C2395A">
        <w:rPr>
          <w:rFonts w:ascii="Times New Roman" w:hAnsi="Times New Roman" w:cs="Times New Roman"/>
          <w:sz w:val="24"/>
          <w:szCs w:val="24"/>
        </w:rPr>
        <w:t xml:space="preserve"> экономики, либо неограниченная экономическая власть в лице монополий и олигархов, под диктовку которых политики реализуют их финансовые устремления. Здесь уместно вспомнить цитату, которую К. Ма</w:t>
      </w:r>
      <w:proofErr w:type="gramStart"/>
      <w:r w:rsidRPr="00C2395A">
        <w:rPr>
          <w:rFonts w:ascii="Times New Roman" w:hAnsi="Times New Roman" w:cs="Times New Roman"/>
          <w:sz w:val="24"/>
          <w:szCs w:val="24"/>
        </w:rPr>
        <w:t>ркс пр</w:t>
      </w:r>
      <w:proofErr w:type="gramEnd"/>
      <w:r w:rsidRPr="00C2395A">
        <w:rPr>
          <w:rFonts w:ascii="Times New Roman" w:hAnsi="Times New Roman" w:cs="Times New Roman"/>
          <w:sz w:val="24"/>
          <w:szCs w:val="24"/>
        </w:rPr>
        <w:t xml:space="preserve">ивел в `Капитале`, связанную с исследуемой проблемой: </w:t>
      </w:r>
      <w:proofErr w:type="gramStart"/>
      <w:r w:rsidRPr="00C2395A">
        <w:rPr>
          <w:rFonts w:ascii="Times New Roman" w:hAnsi="Times New Roman" w:cs="Times New Roman"/>
          <w:sz w:val="24"/>
          <w:szCs w:val="24"/>
        </w:rPr>
        <w:t>`Обеспечьте 10 процентов, и капитал согласен на всякое применение, при 20 процентах он становится оживленным, при 50 процентах положительно готов сломать себе голову, при 100 процентах он попирает все человеческие законы, при 300 процентах нет такого преступления, на которое он не рискнул бы, хотя бы под страхом виселицы`.[14] Может быть, в этом суждении и содержится элемент преувеличения, но, как</w:t>
      </w:r>
      <w:proofErr w:type="gramEnd"/>
      <w:r w:rsidRPr="00C2395A">
        <w:rPr>
          <w:rFonts w:ascii="Times New Roman" w:hAnsi="Times New Roman" w:cs="Times New Roman"/>
          <w:sz w:val="24"/>
          <w:szCs w:val="24"/>
        </w:rPr>
        <w:t xml:space="preserve"> показывает история, рыночная экономика рождает все новые и новые формы получения прибыли в ущерб развитию экономической системы и общества в целом. Такие формы хорошо известны и, как правило, они реализуются через политиков различного ранга: это получение государственных заказов, обеспечивающих огромные прибыли; заключение негласных договоров о высоких или, наоборот, низких ценах с целью устранить конкурентов (картели), о квотах, предназначенных для продажи товаров; стремление реализовать продукцию низкого качества; попытки затормозить внедрение в </w:t>
      </w:r>
      <w:proofErr w:type="spellStart"/>
      <w:proofErr w:type="gramStart"/>
      <w:r w:rsidRPr="00C2395A">
        <w:rPr>
          <w:rFonts w:ascii="Times New Roman" w:hAnsi="Times New Roman" w:cs="Times New Roman"/>
          <w:sz w:val="24"/>
          <w:szCs w:val="24"/>
        </w:rPr>
        <w:t>про-изводство</w:t>
      </w:r>
      <w:proofErr w:type="spellEnd"/>
      <w:proofErr w:type="gramEnd"/>
      <w:r w:rsidRPr="00C2395A">
        <w:rPr>
          <w:rFonts w:ascii="Times New Roman" w:hAnsi="Times New Roman" w:cs="Times New Roman"/>
          <w:sz w:val="24"/>
          <w:szCs w:val="24"/>
        </w:rPr>
        <w:t xml:space="preserve"> передовых достижений науки и техники (иногда это бывает выгодно товаропроизводителям); производство продукции, сопровождающееся нанесением ущерба окружающей среде и многое другое.</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Известна ленинская формула, что `политика есть концентрированное выражение экономики`,[15] признающая способность политики выражать наиболее важные </w:t>
      </w:r>
      <w:r w:rsidRPr="00C2395A">
        <w:rPr>
          <w:rFonts w:ascii="Times New Roman" w:hAnsi="Times New Roman" w:cs="Times New Roman"/>
          <w:sz w:val="24"/>
          <w:szCs w:val="24"/>
        </w:rPr>
        <w:lastRenderedPageBreak/>
        <w:t>экономические потребности, создавать условия для реализации экономических тенденций. Данная позиция предопределяет тип государственного влияния на экономическую жизнь общества, при котором политические структуры с помощью планирования, распределения ресурсов, финансового контроля, подбора кадров и т.д. стремятся экономическую деятельность загнать в жесткие параметры развития и функционирования.</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Как писал В.И. Ленин в статье `О задачах </w:t>
      </w:r>
      <w:proofErr w:type="spellStart"/>
      <w:r w:rsidRPr="00C2395A">
        <w:rPr>
          <w:rFonts w:ascii="Times New Roman" w:hAnsi="Times New Roman" w:cs="Times New Roman"/>
          <w:sz w:val="24"/>
          <w:szCs w:val="24"/>
        </w:rPr>
        <w:t>наркомюста</w:t>
      </w:r>
      <w:proofErr w:type="spellEnd"/>
      <w:r w:rsidRPr="00C2395A">
        <w:rPr>
          <w:rFonts w:ascii="Times New Roman" w:hAnsi="Times New Roman" w:cs="Times New Roman"/>
          <w:sz w:val="24"/>
          <w:szCs w:val="24"/>
        </w:rPr>
        <w:t xml:space="preserve"> в условиях новой экономической политики`</w:t>
      </w:r>
      <w:proofErr w:type="gramStart"/>
      <w:r w:rsidRPr="00C2395A">
        <w:rPr>
          <w:rFonts w:ascii="Times New Roman" w:hAnsi="Times New Roman" w:cs="Times New Roman"/>
          <w:sz w:val="24"/>
          <w:szCs w:val="24"/>
        </w:rPr>
        <w:t>: `</w:t>
      </w:r>
      <w:proofErr w:type="gramEnd"/>
      <w:r w:rsidRPr="00C2395A">
        <w:rPr>
          <w:rFonts w:ascii="Times New Roman" w:hAnsi="Times New Roman" w:cs="Times New Roman"/>
          <w:sz w:val="24"/>
          <w:szCs w:val="24"/>
        </w:rPr>
        <w:t>:.мы ничего `частного" не признаем, для нас все в области хозяйства есть публично-правовое, а не частное... Отсюда - расширить применение государственного вмешательства в `</w:t>
      </w:r>
      <w:proofErr w:type="spellStart"/>
      <w:r w:rsidRPr="00C2395A">
        <w:rPr>
          <w:rFonts w:ascii="Times New Roman" w:hAnsi="Times New Roman" w:cs="Times New Roman"/>
          <w:sz w:val="24"/>
          <w:szCs w:val="24"/>
        </w:rPr>
        <w:t>частно-правовые</w:t>
      </w:r>
      <w:proofErr w:type="spellEnd"/>
      <w:r w:rsidRPr="00C2395A">
        <w:rPr>
          <w:rFonts w:ascii="Times New Roman" w:hAnsi="Times New Roman" w:cs="Times New Roman"/>
          <w:sz w:val="24"/>
          <w:szCs w:val="24"/>
        </w:rPr>
        <w:t xml:space="preserve">" отношения; расширить право государства отменять `частные договора", применять не </w:t>
      </w:r>
      <w:proofErr w:type="spellStart"/>
      <w:r w:rsidRPr="00C2395A">
        <w:rPr>
          <w:rFonts w:ascii="Times New Roman" w:hAnsi="Times New Roman" w:cs="Times New Roman"/>
          <w:sz w:val="24"/>
          <w:szCs w:val="24"/>
        </w:rPr>
        <w:t>corpus</w:t>
      </w:r>
      <w:proofErr w:type="spellEnd"/>
      <w:r w:rsidRPr="00C2395A">
        <w:rPr>
          <w:rFonts w:ascii="Times New Roman" w:hAnsi="Times New Roman" w:cs="Times New Roman"/>
          <w:sz w:val="24"/>
          <w:szCs w:val="24"/>
        </w:rPr>
        <w:t xml:space="preserve"> </w:t>
      </w:r>
      <w:proofErr w:type="spellStart"/>
      <w:r w:rsidRPr="00C2395A">
        <w:rPr>
          <w:rFonts w:ascii="Times New Roman" w:hAnsi="Times New Roman" w:cs="Times New Roman"/>
          <w:sz w:val="24"/>
          <w:szCs w:val="24"/>
        </w:rPr>
        <w:t>juris</w:t>
      </w:r>
      <w:proofErr w:type="spellEnd"/>
      <w:r w:rsidRPr="00C2395A">
        <w:rPr>
          <w:rFonts w:ascii="Times New Roman" w:hAnsi="Times New Roman" w:cs="Times New Roman"/>
          <w:sz w:val="24"/>
          <w:szCs w:val="24"/>
        </w:rPr>
        <w:t xml:space="preserve"> </w:t>
      </w:r>
      <w:proofErr w:type="spellStart"/>
      <w:r w:rsidRPr="00C2395A">
        <w:rPr>
          <w:rFonts w:ascii="Times New Roman" w:hAnsi="Times New Roman" w:cs="Times New Roman"/>
          <w:sz w:val="24"/>
          <w:szCs w:val="24"/>
        </w:rPr>
        <w:t>romani</w:t>
      </w:r>
      <w:proofErr w:type="spellEnd"/>
      <w:r w:rsidRPr="00C2395A">
        <w:rPr>
          <w:rFonts w:ascii="Times New Roman" w:hAnsi="Times New Roman" w:cs="Times New Roman"/>
          <w:sz w:val="24"/>
          <w:szCs w:val="24"/>
        </w:rPr>
        <w:t xml:space="preserve"> к </w:t>
      </w:r>
      <w:proofErr w:type="gramStart"/>
      <w:r w:rsidRPr="00C2395A">
        <w:rPr>
          <w:rFonts w:ascii="Times New Roman" w:hAnsi="Times New Roman" w:cs="Times New Roman"/>
          <w:sz w:val="24"/>
          <w:szCs w:val="24"/>
        </w:rPr>
        <w:t>гражданским</w:t>
      </w:r>
      <w:proofErr w:type="gramEnd"/>
      <w:r w:rsidRPr="00C2395A">
        <w:rPr>
          <w:rFonts w:ascii="Times New Roman" w:hAnsi="Times New Roman" w:cs="Times New Roman"/>
          <w:sz w:val="24"/>
          <w:szCs w:val="24"/>
        </w:rPr>
        <w:t xml:space="preserve"> </w:t>
      </w:r>
      <w:proofErr w:type="spellStart"/>
      <w:r w:rsidRPr="00C2395A">
        <w:rPr>
          <w:rFonts w:ascii="Times New Roman" w:hAnsi="Times New Roman" w:cs="Times New Roman"/>
          <w:sz w:val="24"/>
          <w:szCs w:val="24"/>
        </w:rPr>
        <w:t>пра-воотношениям</w:t>
      </w:r>
      <w:proofErr w:type="spellEnd"/>
      <w:r w:rsidRPr="00C2395A">
        <w:rPr>
          <w:rFonts w:ascii="Times New Roman" w:hAnsi="Times New Roman" w:cs="Times New Roman"/>
          <w:sz w:val="24"/>
          <w:szCs w:val="24"/>
        </w:rPr>
        <w:t>, а наше революционное правосознание`.[16]</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Ленин фактически выдвигает концепцию политического человека как доминирующего социального типа </w:t>
      </w:r>
      <w:proofErr w:type="spellStart"/>
      <w:r w:rsidRPr="00C2395A">
        <w:rPr>
          <w:rFonts w:ascii="Times New Roman" w:hAnsi="Times New Roman" w:cs="Times New Roman"/>
          <w:sz w:val="24"/>
          <w:szCs w:val="24"/>
        </w:rPr>
        <w:t>посткапиталистической</w:t>
      </w:r>
      <w:proofErr w:type="spellEnd"/>
      <w:r w:rsidRPr="00C2395A">
        <w:rPr>
          <w:rFonts w:ascii="Times New Roman" w:hAnsi="Times New Roman" w:cs="Times New Roman"/>
          <w:sz w:val="24"/>
          <w:szCs w:val="24"/>
        </w:rPr>
        <w:t xml:space="preserve"> эпохи. С этим связан и провозглашенный им примат политики над экономикой. Результаты такой политизации экономики и всей частной жизни людей хорошо известны: массовые репрессии, эмиграция интеллигенции за рубеж, миллионы погибших от голода в аграрной стране и т.п.</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w:t>
      </w:r>
      <w:proofErr w:type="gramStart"/>
      <w:r w:rsidRPr="00C2395A">
        <w:rPr>
          <w:rFonts w:ascii="Times New Roman" w:hAnsi="Times New Roman" w:cs="Times New Roman"/>
          <w:sz w:val="24"/>
          <w:szCs w:val="24"/>
        </w:rPr>
        <w:t>Для предотвращения такого рода явлений исключительную важность обретает соответствующая государственная политика, принятие системы законов, проведение специальных мероприятий, способствующих развитию честной (добросовестной) конкуренции и др. В частности, практически во всех странах с рыночной экономикой существует антимонопольное законодательство, предусматривающее серьезные санкции в случае его нарушения.[17] Проводятся государственные мероприятия по охране окружающей среды.</w:t>
      </w:r>
      <w:proofErr w:type="gramEnd"/>
      <w:r w:rsidRPr="00C2395A">
        <w:rPr>
          <w:rFonts w:ascii="Times New Roman" w:hAnsi="Times New Roman" w:cs="Times New Roman"/>
          <w:sz w:val="24"/>
          <w:szCs w:val="24"/>
        </w:rPr>
        <w:t xml:space="preserve"> Государственная политика включает меры по стимулированию и поддержке развития малого и среднего бизнеса и ряд других, которые направляются на обеспечение </w:t>
      </w:r>
      <w:proofErr w:type="spellStart"/>
      <w:proofErr w:type="gramStart"/>
      <w:r w:rsidRPr="00C2395A">
        <w:rPr>
          <w:rFonts w:ascii="Times New Roman" w:hAnsi="Times New Roman" w:cs="Times New Roman"/>
          <w:sz w:val="24"/>
          <w:szCs w:val="24"/>
        </w:rPr>
        <w:t>динамичес-кой</w:t>
      </w:r>
      <w:proofErr w:type="spellEnd"/>
      <w:proofErr w:type="gramEnd"/>
      <w:r w:rsidRPr="00C2395A">
        <w:rPr>
          <w:rFonts w:ascii="Times New Roman" w:hAnsi="Times New Roman" w:cs="Times New Roman"/>
          <w:sz w:val="24"/>
          <w:szCs w:val="24"/>
        </w:rPr>
        <w:t xml:space="preserve"> стабильности.</w:t>
      </w:r>
    </w:p>
    <w:p w:rsidR="00834248" w:rsidRDefault="00C2395A" w:rsidP="00834248">
      <w:pPr>
        <w:spacing w:after="0"/>
        <w:jc w:val="both"/>
        <w:rPr>
          <w:rFonts w:ascii="Times New Roman" w:hAnsi="Times New Roman" w:cs="Times New Roman"/>
          <w:sz w:val="24"/>
          <w:szCs w:val="24"/>
          <w:lang w:val="kk-KZ"/>
        </w:rPr>
      </w:pPr>
      <w:r w:rsidRPr="00C2395A">
        <w:rPr>
          <w:rFonts w:ascii="Times New Roman" w:hAnsi="Times New Roman" w:cs="Times New Roman"/>
          <w:sz w:val="24"/>
          <w:szCs w:val="24"/>
        </w:rPr>
        <w:t xml:space="preserve"> Но самым важным в этой сфере является соответствующий политический режим, так как исторический опыт показывает, что тип организации политической власти (форма правления и политический режим) воздействует на уровень экономического развития государств, порождая ряд закономерностей. В частности, республиканская форма правления с хорошо развитым демократическим политическим режимом обеспечивает благоприятные условия для экономического развития и как результат - для подъема уровня благосостояния народа. Не случайно первые десять наиболее развитых в экономическом отношении современных государств - это демократические страны. Также закономерным является снижение темпов экономического развития госуда</w:t>
      </w:r>
      <w:proofErr w:type="gramStart"/>
      <w:r w:rsidRPr="00C2395A">
        <w:rPr>
          <w:rFonts w:ascii="Times New Roman" w:hAnsi="Times New Roman" w:cs="Times New Roman"/>
          <w:sz w:val="24"/>
          <w:szCs w:val="24"/>
        </w:rPr>
        <w:t>рств в п</w:t>
      </w:r>
      <w:proofErr w:type="gramEnd"/>
      <w:r w:rsidRPr="00C2395A">
        <w:rPr>
          <w:rFonts w:ascii="Times New Roman" w:hAnsi="Times New Roman" w:cs="Times New Roman"/>
          <w:sz w:val="24"/>
          <w:szCs w:val="24"/>
        </w:rPr>
        <w:t>ереходные периоды, когда осуществляется смена политического режима. Пример России является очень точной иллюстрацией данной закономерности.</w:t>
      </w:r>
    </w:p>
    <w:p w:rsidR="00C2395A" w:rsidRPr="00834248" w:rsidRDefault="00834248" w:rsidP="0083424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2395A" w:rsidRPr="00C2395A">
        <w:rPr>
          <w:rFonts w:ascii="Times New Roman" w:hAnsi="Times New Roman" w:cs="Times New Roman"/>
          <w:sz w:val="24"/>
          <w:szCs w:val="24"/>
        </w:rPr>
        <w:t>Можно назвать еще ряд закономерностей. Однако важно подчеркнуть, что разнообразие экономических, политических, социальных, природных и других условий, характеризующих страны мира, порождает ситуации, которые невозможно объяснить никакими общими объективными тенденциями и закономерностями. Например, существует несколько госуда</w:t>
      </w:r>
      <w:proofErr w:type="gramStart"/>
      <w:r w:rsidR="00C2395A" w:rsidRPr="00C2395A">
        <w:rPr>
          <w:rFonts w:ascii="Times New Roman" w:hAnsi="Times New Roman" w:cs="Times New Roman"/>
          <w:sz w:val="24"/>
          <w:szCs w:val="24"/>
        </w:rPr>
        <w:t>рств с д</w:t>
      </w:r>
      <w:proofErr w:type="gramEnd"/>
      <w:r w:rsidR="00C2395A" w:rsidRPr="00C2395A">
        <w:rPr>
          <w:rFonts w:ascii="Times New Roman" w:hAnsi="Times New Roman" w:cs="Times New Roman"/>
          <w:sz w:val="24"/>
          <w:szCs w:val="24"/>
        </w:rPr>
        <w:t xml:space="preserve">остаточно высоким уровнем жизни народа, в целом преуспевающей экономикой, которые по форме правления относятся к абсолютным монархиям. Причина успехов кроется в том, что эти страны относятся к </w:t>
      </w:r>
      <w:proofErr w:type="gramStart"/>
      <w:r w:rsidR="00C2395A" w:rsidRPr="00C2395A">
        <w:rPr>
          <w:rFonts w:ascii="Times New Roman" w:hAnsi="Times New Roman" w:cs="Times New Roman"/>
          <w:sz w:val="24"/>
          <w:szCs w:val="24"/>
        </w:rPr>
        <w:t>нефтедобывающим</w:t>
      </w:r>
      <w:proofErr w:type="gramEnd"/>
      <w:r w:rsidR="00C2395A" w:rsidRPr="00C2395A">
        <w:rPr>
          <w:rFonts w:ascii="Times New Roman" w:hAnsi="Times New Roman" w:cs="Times New Roman"/>
          <w:sz w:val="24"/>
          <w:szCs w:val="24"/>
        </w:rPr>
        <w:t xml:space="preserve">. Зависимость между типом политического режима и уровнем экономического развития, несомненно, существует. Заметим при этом, что говорить </w:t>
      </w:r>
      <w:r w:rsidR="00C2395A" w:rsidRPr="00C2395A">
        <w:rPr>
          <w:rFonts w:ascii="Times New Roman" w:hAnsi="Times New Roman" w:cs="Times New Roman"/>
          <w:sz w:val="24"/>
          <w:szCs w:val="24"/>
        </w:rPr>
        <w:lastRenderedPageBreak/>
        <w:t>можно лишь о тенденции, а не о зависимости, имеющей универсальный характер. Известно, например, что немало стран `с выдающимися экономическими показателями сохранили стойкую авторитарную систему. К их числу относятся... Испания, Республика Корея, Тайвань и ряд других`.[18]</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В качестве показателей состояния экономики обычно используются темпы экономического роста </w:t>
      </w:r>
      <w:proofErr w:type="gramStart"/>
      <w:r w:rsidRPr="00C2395A">
        <w:rPr>
          <w:rFonts w:ascii="Times New Roman" w:hAnsi="Times New Roman" w:cs="Times New Roman"/>
          <w:sz w:val="24"/>
          <w:szCs w:val="24"/>
        </w:rPr>
        <w:t>страны</w:t>
      </w:r>
      <w:proofErr w:type="gramEnd"/>
      <w:r w:rsidRPr="00C2395A">
        <w:rPr>
          <w:rFonts w:ascii="Times New Roman" w:hAnsi="Times New Roman" w:cs="Times New Roman"/>
          <w:sz w:val="24"/>
          <w:szCs w:val="24"/>
        </w:rPr>
        <w:t xml:space="preserve"> и уровень среднегодового совокупного общественного продукта на душу населения в сопоставлении с политическим режимом. В соответствии с данными, приведенными в названном выше журнале, из 32 стран с низким уровнем экономического развития 75% имели авторитарный режим и 25% - </w:t>
      </w:r>
      <w:proofErr w:type="spellStart"/>
      <w:r w:rsidRPr="00C2395A">
        <w:rPr>
          <w:rFonts w:ascii="Times New Roman" w:hAnsi="Times New Roman" w:cs="Times New Roman"/>
          <w:sz w:val="24"/>
          <w:szCs w:val="24"/>
        </w:rPr>
        <w:t>полудемократический</w:t>
      </w:r>
      <w:proofErr w:type="spellEnd"/>
      <w:r w:rsidRPr="00C2395A">
        <w:rPr>
          <w:rFonts w:ascii="Times New Roman" w:hAnsi="Times New Roman" w:cs="Times New Roman"/>
          <w:sz w:val="24"/>
          <w:szCs w:val="24"/>
        </w:rPr>
        <w:t>. Стран с демократическим политическим режимом в этой группе нет. В то же время 19 индустриальных стран с развитой рыночной экономикой имеют демократический политический режим. Другими словами, демократический политический режим благоприятно воздействует на экономическое развитие, темпы экономического роста и уровень доходов населения.</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В связи с проблемой взаимосвязи уровня экономического развития государств и политического режима следует рассмотреть еще один важный вопрос. Как показывают исследования западных специалистов, переход стран к демократическому режиму (его темпы и масштабы) во многом зависит от уровня экономического развития и организации экономической системы государства. При этом прослеживаются определенные закономерности: 1) для перехода к демократическому политическому режиму наиболее благоприятна децентрализованная экономика с ограниченным государственным контролем, соответственно наименее благоприятные условия складываются при жесткой системе государственного управления экономикой; 2) чем выше базовый уровень экономического развития, тем легче страна встает на путь демократических перемен.[19]</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Таким образом, республиканская форма правления, а также парламентская монархия типа Великобритании, создают наиболее благоприятную основу для экономического прогресса, обеспечивающего экономическую свободу (в известных границах). Остальное зависит от конкретных политико-властных структур, а именно от их способности оценить экономическую ситуацию, выработать программу конкретных мер и т.д. Где это удавалось сделать, там происходило то, что называется `экономическим чудом`</w:t>
      </w:r>
    </w:p>
    <w:p w:rsidR="00C2395A" w:rsidRPr="00C2395A" w:rsidRDefault="00C2395A" w:rsidP="00834248">
      <w:pPr>
        <w:spacing w:after="0"/>
        <w:jc w:val="both"/>
        <w:rPr>
          <w:rFonts w:ascii="Times New Roman" w:hAnsi="Times New Roman" w:cs="Times New Roman"/>
          <w:sz w:val="24"/>
          <w:szCs w:val="24"/>
        </w:rPr>
      </w:pPr>
    </w:p>
    <w:p w:rsidR="00C2395A" w:rsidRPr="00C2395A" w:rsidRDefault="00C2395A" w:rsidP="00834248">
      <w:pPr>
        <w:spacing w:after="0"/>
        <w:jc w:val="both"/>
        <w:rPr>
          <w:rFonts w:ascii="Times New Roman" w:hAnsi="Times New Roman" w:cs="Times New Roman"/>
          <w:sz w:val="24"/>
          <w:szCs w:val="24"/>
        </w:rPr>
      </w:pP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[1] </w:t>
      </w:r>
      <w:proofErr w:type="spellStart"/>
      <w:r w:rsidRPr="00C2395A">
        <w:rPr>
          <w:rFonts w:ascii="Times New Roman" w:hAnsi="Times New Roman" w:cs="Times New Roman"/>
          <w:sz w:val="24"/>
          <w:szCs w:val="24"/>
        </w:rPr>
        <w:t>Мерриам</w:t>
      </w:r>
      <w:proofErr w:type="spellEnd"/>
      <w:r w:rsidRPr="00C2395A">
        <w:rPr>
          <w:rFonts w:ascii="Times New Roman" w:hAnsi="Times New Roman" w:cs="Times New Roman"/>
          <w:sz w:val="24"/>
          <w:szCs w:val="24"/>
        </w:rPr>
        <w:t xml:space="preserve"> Ч. Новые аспекты политики/Политология: хрестоматия/Сост</w:t>
      </w:r>
      <w:proofErr w:type="gramStart"/>
      <w:r w:rsidRPr="00C2395A">
        <w:rPr>
          <w:rFonts w:ascii="Times New Roman" w:hAnsi="Times New Roman" w:cs="Times New Roman"/>
          <w:sz w:val="24"/>
          <w:szCs w:val="24"/>
        </w:rPr>
        <w:t>.п</w:t>
      </w:r>
      <w:proofErr w:type="gramEnd"/>
      <w:r w:rsidRPr="00C2395A">
        <w:rPr>
          <w:rFonts w:ascii="Times New Roman" w:hAnsi="Times New Roman" w:cs="Times New Roman"/>
          <w:sz w:val="24"/>
          <w:szCs w:val="24"/>
        </w:rPr>
        <w:t xml:space="preserve">роф. М.А.Василик, доц. </w:t>
      </w:r>
      <w:proofErr w:type="spellStart"/>
      <w:r w:rsidRPr="00C2395A">
        <w:rPr>
          <w:rFonts w:ascii="Times New Roman" w:hAnsi="Times New Roman" w:cs="Times New Roman"/>
          <w:sz w:val="24"/>
          <w:szCs w:val="24"/>
        </w:rPr>
        <w:t>М.С.Вершинин</w:t>
      </w:r>
      <w:proofErr w:type="spellEnd"/>
      <w:r w:rsidRPr="00C2395A">
        <w:rPr>
          <w:rFonts w:ascii="Times New Roman" w:hAnsi="Times New Roman" w:cs="Times New Roman"/>
          <w:sz w:val="24"/>
          <w:szCs w:val="24"/>
        </w:rPr>
        <w:t xml:space="preserve">. - М.: </w:t>
      </w:r>
      <w:proofErr w:type="spellStart"/>
      <w:r w:rsidRPr="00C2395A">
        <w:rPr>
          <w:rFonts w:ascii="Times New Roman" w:hAnsi="Times New Roman" w:cs="Times New Roman"/>
          <w:sz w:val="24"/>
          <w:szCs w:val="24"/>
        </w:rPr>
        <w:t>Гардарики</w:t>
      </w:r>
      <w:proofErr w:type="spellEnd"/>
      <w:r w:rsidRPr="00C2395A">
        <w:rPr>
          <w:rFonts w:ascii="Times New Roman" w:hAnsi="Times New Roman" w:cs="Times New Roman"/>
          <w:sz w:val="24"/>
          <w:szCs w:val="24"/>
        </w:rPr>
        <w:t>, 2000. С.46.</w:t>
      </w:r>
    </w:p>
    <w:p w:rsidR="00C2395A" w:rsidRPr="00C2395A" w:rsidRDefault="00C2395A" w:rsidP="00834248">
      <w:pPr>
        <w:spacing w:after="0"/>
        <w:jc w:val="both"/>
        <w:rPr>
          <w:rFonts w:ascii="Times New Roman" w:hAnsi="Times New Roman" w:cs="Times New Roman"/>
          <w:sz w:val="24"/>
          <w:szCs w:val="24"/>
          <w:lang w:val="en-US"/>
        </w:rPr>
      </w:pPr>
      <w:r w:rsidRPr="00C2395A">
        <w:rPr>
          <w:rFonts w:ascii="Times New Roman" w:hAnsi="Times New Roman" w:cs="Times New Roman"/>
          <w:sz w:val="24"/>
          <w:szCs w:val="24"/>
        </w:rPr>
        <w:t xml:space="preserve"> [2] </w:t>
      </w:r>
      <w:proofErr w:type="spellStart"/>
      <w:r w:rsidRPr="00C2395A">
        <w:rPr>
          <w:rFonts w:ascii="Times New Roman" w:hAnsi="Times New Roman" w:cs="Times New Roman"/>
          <w:sz w:val="24"/>
          <w:szCs w:val="24"/>
        </w:rPr>
        <w:t>Бенетон</w:t>
      </w:r>
      <w:proofErr w:type="spellEnd"/>
      <w:r w:rsidRPr="00C2395A">
        <w:rPr>
          <w:rFonts w:ascii="Times New Roman" w:hAnsi="Times New Roman" w:cs="Times New Roman"/>
          <w:sz w:val="24"/>
          <w:szCs w:val="24"/>
        </w:rPr>
        <w:t xml:space="preserve"> Ф. Введение в политическую науку/Пер. с фр. - М.: Издательство `Весь Мир`, 2002. С</w:t>
      </w:r>
      <w:r w:rsidRPr="00C2395A">
        <w:rPr>
          <w:rFonts w:ascii="Times New Roman" w:hAnsi="Times New Roman" w:cs="Times New Roman"/>
          <w:sz w:val="24"/>
          <w:szCs w:val="24"/>
          <w:lang w:val="en-US"/>
        </w:rPr>
        <w:t>.144.</w:t>
      </w:r>
    </w:p>
    <w:p w:rsidR="00C2395A" w:rsidRPr="00C2395A" w:rsidRDefault="00C2395A" w:rsidP="00834248">
      <w:pPr>
        <w:spacing w:after="0"/>
        <w:jc w:val="both"/>
        <w:rPr>
          <w:rFonts w:ascii="Times New Roman" w:hAnsi="Times New Roman" w:cs="Times New Roman"/>
          <w:sz w:val="24"/>
          <w:szCs w:val="24"/>
          <w:lang w:val="en-US"/>
        </w:rPr>
      </w:pPr>
      <w:r w:rsidRPr="00C2395A">
        <w:rPr>
          <w:rFonts w:ascii="Times New Roman" w:hAnsi="Times New Roman" w:cs="Times New Roman"/>
          <w:sz w:val="24"/>
          <w:szCs w:val="24"/>
          <w:lang w:val="en-US"/>
        </w:rPr>
        <w:t xml:space="preserve"> [3] Merton J. Peck, </w:t>
      </w:r>
      <w:proofErr w:type="spellStart"/>
      <w:r w:rsidRPr="00C2395A">
        <w:rPr>
          <w:rFonts w:ascii="Times New Roman" w:hAnsi="Times New Roman" w:cs="Times New Roman"/>
          <w:sz w:val="24"/>
          <w:szCs w:val="24"/>
        </w:rPr>
        <w:t>цит</w:t>
      </w:r>
      <w:proofErr w:type="spellEnd"/>
      <w:r w:rsidRPr="00C2395A">
        <w:rPr>
          <w:rFonts w:ascii="Times New Roman" w:hAnsi="Times New Roman" w:cs="Times New Roman"/>
          <w:sz w:val="24"/>
          <w:szCs w:val="24"/>
          <w:lang w:val="en-US"/>
        </w:rPr>
        <w:t xml:space="preserve">. </w:t>
      </w:r>
      <w:r w:rsidRPr="00C2395A">
        <w:rPr>
          <w:rFonts w:ascii="Times New Roman" w:hAnsi="Times New Roman" w:cs="Times New Roman"/>
          <w:sz w:val="24"/>
          <w:szCs w:val="24"/>
        </w:rPr>
        <w:t>по</w:t>
      </w:r>
      <w:r w:rsidRPr="00C2395A">
        <w:rPr>
          <w:rFonts w:ascii="Times New Roman" w:hAnsi="Times New Roman" w:cs="Times New Roman"/>
          <w:sz w:val="24"/>
          <w:szCs w:val="24"/>
          <w:lang w:val="en-US"/>
        </w:rPr>
        <w:t xml:space="preserve">: Unsettled Questions on Regulatory Reform, American Enterprise Institute, Washington, 1978, </w:t>
      </w:r>
      <w:r w:rsidRPr="00C2395A">
        <w:rPr>
          <w:rFonts w:ascii="Times New Roman" w:hAnsi="Times New Roman" w:cs="Times New Roman"/>
          <w:sz w:val="24"/>
          <w:szCs w:val="24"/>
        </w:rPr>
        <w:t>Р</w:t>
      </w:r>
      <w:r w:rsidRPr="00C2395A">
        <w:rPr>
          <w:rFonts w:ascii="Times New Roman" w:hAnsi="Times New Roman" w:cs="Times New Roman"/>
          <w:sz w:val="24"/>
          <w:szCs w:val="24"/>
          <w:lang w:val="en-US"/>
        </w:rPr>
        <w:t>.13.</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lang w:val="en-US"/>
        </w:rPr>
        <w:t xml:space="preserve"> </w:t>
      </w:r>
      <w:r w:rsidRPr="00C2395A">
        <w:rPr>
          <w:rFonts w:ascii="Times New Roman" w:hAnsi="Times New Roman" w:cs="Times New Roman"/>
          <w:sz w:val="24"/>
          <w:szCs w:val="24"/>
        </w:rPr>
        <w:t xml:space="preserve">[4] Курс политологии: Учебник.-2-е изд., </w:t>
      </w:r>
      <w:proofErr w:type="spellStart"/>
      <w:r w:rsidRPr="00C2395A">
        <w:rPr>
          <w:rFonts w:ascii="Times New Roman" w:hAnsi="Times New Roman" w:cs="Times New Roman"/>
          <w:sz w:val="24"/>
          <w:szCs w:val="24"/>
        </w:rPr>
        <w:t>испр</w:t>
      </w:r>
      <w:proofErr w:type="spellEnd"/>
      <w:r w:rsidRPr="00C2395A">
        <w:rPr>
          <w:rFonts w:ascii="Times New Roman" w:hAnsi="Times New Roman" w:cs="Times New Roman"/>
          <w:sz w:val="24"/>
          <w:szCs w:val="24"/>
        </w:rPr>
        <w:t>. и доп.-М.: ИНФРА-М, 2002. С.388.</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[5] Там же, С.289.</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[6] См.: </w:t>
      </w:r>
      <w:proofErr w:type="spellStart"/>
      <w:r w:rsidRPr="00C2395A">
        <w:rPr>
          <w:rFonts w:ascii="Times New Roman" w:hAnsi="Times New Roman" w:cs="Times New Roman"/>
          <w:sz w:val="24"/>
          <w:szCs w:val="24"/>
        </w:rPr>
        <w:t>Дюверже</w:t>
      </w:r>
      <w:proofErr w:type="spellEnd"/>
      <w:r w:rsidRPr="00C2395A">
        <w:rPr>
          <w:rFonts w:ascii="Times New Roman" w:hAnsi="Times New Roman" w:cs="Times New Roman"/>
          <w:sz w:val="24"/>
          <w:szCs w:val="24"/>
        </w:rPr>
        <w:t xml:space="preserve"> М. Политические институты и конституционное право / Антология мировой политической мысли: В 5 т. М., 1997. Т.2. С.644-655.</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[7] </w:t>
      </w:r>
      <w:proofErr w:type="spellStart"/>
      <w:r w:rsidRPr="00C2395A">
        <w:rPr>
          <w:rFonts w:ascii="Times New Roman" w:hAnsi="Times New Roman" w:cs="Times New Roman"/>
          <w:sz w:val="24"/>
          <w:szCs w:val="24"/>
        </w:rPr>
        <w:t>Цит</w:t>
      </w:r>
      <w:proofErr w:type="spellEnd"/>
      <w:r w:rsidRPr="00C2395A">
        <w:rPr>
          <w:rFonts w:ascii="Times New Roman" w:hAnsi="Times New Roman" w:cs="Times New Roman"/>
          <w:sz w:val="24"/>
          <w:szCs w:val="24"/>
        </w:rPr>
        <w:t xml:space="preserve">. по: </w:t>
      </w:r>
      <w:proofErr w:type="spellStart"/>
      <w:r w:rsidRPr="00C2395A">
        <w:rPr>
          <w:rFonts w:ascii="Times New Roman" w:hAnsi="Times New Roman" w:cs="Times New Roman"/>
          <w:sz w:val="24"/>
          <w:szCs w:val="24"/>
        </w:rPr>
        <w:t>Санистебан</w:t>
      </w:r>
      <w:proofErr w:type="spellEnd"/>
      <w:r w:rsidRPr="00C2395A">
        <w:rPr>
          <w:rFonts w:ascii="Times New Roman" w:hAnsi="Times New Roman" w:cs="Times New Roman"/>
          <w:sz w:val="24"/>
          <w:szCs w:val="24"/>
        </w:rPr>
        <w:t xml:space="preserve"> Л.С. Основы политической науки. М., 1992. С. 74.</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[8] </w:t>
      </w:r>
      <w:proofErr w:type="spellStart"/>
      <w:r w:rsidRPr="00C2395A">
        <w:rPr>
          <w:rFonts w:ascii="Times New Roman" w:hAnsi="Times New Roman" w:cs="Times New Roman"/>
          <w:sz w:val="24"/>
          <w:szCs w:val="24"/>
        </w:rPr>
        <w:t>Блондель</w:t>
      </w:r>
      <w:proofErr w:type="spellEnd"/>
      <w:r w:rsidRPr="00C2395A">
        <w:rPr>
          <w:rFonts w:ascii="Times New Roman" w:hAnsi="Times New Roman" w:cs="Times New Roman"/>
          <w:sz w:val="24"/>
          <w:szCs w:val="24"/>
        </w:rPr>
        <w:t xml:space="preserve"> Ж. Политическое лидерство. М., 1992. С. 130.</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[9] </w:t>
      </w:r>
      <w:proofErr w:type="spellStart"/>
      <w:r w:rsidRPr="00C2395A">
        <w:rPr>
          <w:rFonts w:ascii="Times New Roman" w:hAnsi="Times New Roman" w:cs="Times New Roman"/>
          <w:sz w:val="24"/>
          <w:szCs w:val="24"/>
        </w:rPr>
        <w:t>Макконнелл</w:t>
      </w:r>
      <w:proofErr w:type="spellEnd"/>
      <w:r w:rsidRPr="00C2395A">
        <w:rPr>
          <w:rFonts w:ascii="Times New Roman" w:hAnsi="Times New Roman" w:cs="Times New Roman"/>
          <w:sz w:val="24"/>
          <w:szCs w:val="24"/>
        </w:rPr>
        <w:t xml:space="preserve"> К. и </w:t>
      </w:r>
      <w:proofErr w:type="spellStart"/>
      <w:r w:rsidRPr="00C2395A">
        <w:rPr>
          <w:rFonts w:ascii="Times New Roman" w:hAnsi="Times New Roman" w:cs="Times New Roman"/>
          <w:sz w:val="24"/>
          <w:szCs w:val="24"/>
        </w:rPr>
        <w:t>Брю</w:t>
      </w:r>
      <w:proofErr w:type="spellEnd"/>
      <w:r w:rsidRPr="00C2395A">
        <w:rPr>
          <w:rFonts w:ascii="Times New Roman" w:hAnsi="Times New Roman" w:cs="Times New Roman"/>
          <w:sz w:val="24"/>
          <w:szCs w:val="24"/>
        </w:rPr>
        <w:t xml:space="preserve"> С. </w:t>
      </w:r>
      <w:proofErr w:type="spellStart"/>
      <w:r w:rsidRPr="00C2395A">
        <w:rPr>
          <w:rFonts w:ascii="Times New Roman" w:hAnsi="Times New Roman" w:cs="Times New Roman"/>
          <w:sz w:val="24"/>
          <w:szCs w:val="24"/>
        </w:rPr>
        <w:t>Экономикс</w:t>
      </w:r>
      <w:proofErr w:type="spellEnd"/>
      <w:r w:rsidRPr="00C2395A">
        <w:rPr>
          <w:rFonts w:ascii="Times New Roman" w:hAnsi="Times New Roman" w:cs="Times New Roman"/>
          <w:sz w:val="24"/>
          <w:szCs w:val="24"/>
        </w:rPr>
        <w:t>. М., 1992. С. 394.</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lastRenderedPageBreak/>
        <w:t xml:space="preserve"> [10] </w:t>
      </w:r>
      <w:proofErr w:type="spellStart"/>
      <w:r w:rsidRPr="00C2395A">
        <w:rPr>
          <w:rFonts w:ascii="Times New Roman" w:hAnsi="Times New Roman" w:cs="Times New Roman"/>
          <w:sz w:val="24"/>
          <w:szCs w:val="24"/>
        </w:rPr>
        <w:t>Коуз</w:t>
      </w:r>
      <w:proofErr w:type="spellEnd"/>
      <w:r w:rsidRPr="00C2395A">
        <w:rPr>
          <w:rFonts w:ascii="Times New Roman" w:hAnsi="Times New Roman" w:cs="Times New Roman"/>
          <w:sz w:val="24"/>
          <w:szCs w:val="24"/>
        </w:rPr>
        <w:t xml:space="preserve"> Р. Фирма, рынок и </w:t>
      </w:r>
      <w:proofErr w:type="spellStart"/>
      <w:r w:rsidRPr="00C2395A">
        <w:rPr>
          <w:rFonts w:ascii="Times New Roman" w:hAnsi="Times New Roman" w:cs="Times New Roman"/>
          <w:sz w:val="24"/>
          <w:szCs w:val="24"/>
        </w:rPr>
        <w:t>право.-Пер</w:t>
      </w:r>
      <w:proofErr w:type="spellEnd"/>
      <w:r w:rsidRPr="00C2395A">
        <w:rPr>
          <w:rFonts w:ascii="Times New Roman" w:hAnsi="Times New Roman" w:cs="Times New Roman"/>
          <w:sz w:val="24"/>
          <w:szCs w:val="24"/>
        </w:rPr>
        <w:t>. с англ. - М.: `Дело ЛТД` при участии изд-ва `</w:t>
      </w:r>
      <w:proofErr w:type="spellStart"/>
      <w:r w:rsidRPr="00C2395A">
        <w:rPr>
          <w:rFonts w:ascii="Times New Roman" w:hAnsi="Times New Roman" w:cs="Times New Roman"/>
          <w:sz w:val="24"/>
          <w:szCs w:val="24"/>
        </w:rPr>
        <w:t>Catallaxy</w:t>
      </w:r>
      <w:proofErr w:type="spellEnd"/>
      <w:r w:rsidRPr="00C2395A">
        <w:rPr>
          <w:rFonts w:ascii="Times New Roman" w:hAnsi="Times New Roman" w:cs="Times New Roman"/>
          <w:sz w:val="24"/>
          <w:szCs w:val="24"/>
        </w:rPr>
        <w:t>`, 1993, С.13.</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[11] Там же, С.14.</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[12] Курс политологии: Учебник.-2-е изд., </w:t>
      </w:r>
      <w:proofErr w:type="spellStart"/>
      <w:r w:rsidRPr="00C2395A">
        <w:rPr>
          <w:rFonts w:ascii="Times New Roman" w:hAnsi="Times New Roman" w:cs="Times New Roman"/>
          <w:sz w:val="24"/>
          <w:szCs w:val="24"/>
        </w:rPr>
        <w:t>испр</w:t>
      </w:r>
      <w:proofErr w:type="spellEnd"/>
      <w:r w:rsidRPr="00C2395A">
        <w:rPr>
          <w:rFonts w:ascii="Times New Roman" w:hAnsi="Times New Roman" w:cs="Times New Roman"/>
          <w:sz w:val="24"/>
          <w:szCs w:val="24"/>
        </w:rPr>
        <w:t>. и доп.-М.: ИНФРА-М, 2002.С.324.</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[13] Указ</w:t>
      </w:r>
      <w:proofErr w:type="gramStart"/>
      <w:r w:rsidRPr="00C2395A">
        <w:rPr>
          <w:rFonts w:ascii="Times New Roman" w:hAnsi="Times New Roman" w:cs="Times New Roman"/>
          <w:sz w:val="24"/>
          <w:szCs w:val="24"/>
        </w:rPr>
        <w:t>.</w:t>
      </w:r>
      <w:proofErr w:type="gramEnd"/>
      <w:r w:rsidRPr="00C2395A">
        <w:rPr>
          <w:rFonts w:ascii="Times New Roman" w:hAnsi="Times New Roman" w:cs="Times New Roman"/>
          <w:sz w:val="24"/>
          <w:szCs w:val="24"/>
        </w:rPr>
        <w:t xml:space="preserve"> </w:t>
      </w:r>
      <w:proofErr w:type="gramStart"/>
      <w:r w:rsidRPr="00C2395A">
        <w:rPr>
          <w:rFonts w:ascii="Times New Roman" w:hAnsi="Times New Roman" w:cs="Times New Roman"/>
          <w:sz w:val="24"/>
          <w:szCs w:val="24"/>
        </w:rPr>
        <w:t>с</w:t>
      </w:r>
      <w:proofErr w:type="gramEnd"/>
      <w:r w:rsidRPr="00C2395A">
        <w:rPr>
          <w:rFonts w:ascii="Times New Roman" w:hAnsi="Times New Roman" w:cs="Times New Roman"/>
          <w:sz w:val="24"/>
          <w:szCs w:val="24"/>
        </w:rPr>
        <w:t>оч., С.325.</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[14] Маркс К., Энгельс Ф. Соч. Т. 23. С. 770.</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[15] Ленин В.И. Полн. собр. соч., Т.32, С.26.</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[16] Ленин В.И. Полн. собр. соч., Т. 44, С. 398.</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[17] Подробнее </w:t>
      </w:r>
      <w:proofErr w:type="gramStart"/>
      <w:r w:rsidRPr="00C2395A">
        <w:rPr>
          <w:rFonts w:ascii="Times New Roman" w:hAnsi="Times New Roman" w:cs="Times New Roman"/>
          <w:sz w:val="24"/>
          <w:szCs w:val="24"/>
        </w:rPr>
        <w:t>см</w:t>
      </w:r>
      <w:proofErr w:type="gramEnd"/>
      <w:r w:rsidRPr="00C2395A">
        <w:rPr>
          <w:rFonts w:ascii="Times New Roman" w:hAnsi="Times New Roman" w:cs="Times New Roman"/>
          <w:sz w:val="24"/>
          <w:szCs w:val="24"/>
        </w:rPr>
        <w:t>.: Экономическая политика правительства Кеннеди 1961-1963./Под ред. С.М.Меньшикова. Изд-во `Мысль`, М., 1964. С.120-151.</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[18] Международный журнал социальных наук. М., 1993.</w:t>
      </w:r>
      <w:proofErr w:type="gramStart"/>
      <w:r w:rsidRPr="00C2395A">
        <w:rPr>
          <w:rFonts w:ascii="Times New Roman" w:hAnsi="Times New Roman" w:cs="Times New Roman"/>
          <w:sz w:val="24"/>
          <w:szCs w:val="24"/>
        </w:rPr>
        <w:t xml:space="preserve"> ?</w:t>
      </w:r>
      <w:proofErr w:type="gramEnd"/>
      <w:r w:rsidRPr="00C2395A">
        <w:rPr>
          <w:rFonts w:ascii="Times New Roman" w:hAnsi="Times New Roman" w:cs="Times New Roman"/>
          <w:sz w:val="24"/>
          <w:szCs w:val="24"/>
        </w:rPr>
        <w:t xml:space="preserve"> 3. С.6.</w:t>
      </w:r>
    </w:p>
    <w:p w:rsidR="00C2395A" w:rsidRPr="00C2395A" w:rsidRDefault="00C2395A" w:rsidP="00834248">
      <w:pPr>
        <w:spacing w:after="0"/>
        <w:jc w:val="both"/>
        <w:rPr>
          <w:rFonts w:ascii="Times New Roman" w:hAnsi="Times New Roman" w:cs="Times New Roman"/>
          <w:sz w:val="24"/>
          <w:szCs w:val="24"/>
        </w:rPr>
      </w:pPr>
      <w:r w:rsidRPr="00C2395A">
        <w:rPr>
          <w:rFonts w:ascii="Times New Roman" w:hAnsi="Times New Roman" w:cs="Times New Roman"/>
          <w:sz w:val="24"/>
          <w:szCs w:val="24"/>
        </w:rPr>
        <w:t xml:space="preserve"> [19] Курс политологии: Учебник.-2-е изд., </w:t>
      </w:r>
      <w:proofErr w:type="spellStart"/>
      <w:r w:rsidRPr="00C2395A">
        <w:rPr>
          <w:rFonts w:ascii="Times New Roman" w:hAnsi="Times New Roman" w:cs="Times New Roman"/>
          <w:sz w:val="24"/>
          <w:szCs w:val="24"/>
        </w:rPr>
        <w:t>испр</w:t>
      </w:r>
      <w:proofErr w:type="spellEnd"/>
      <w:r w:rsidRPr="00C2395A">
        <w:rPr>
          <w:rFonts w:ascii="Times New Roman" w:hAnsi="Times New Roman" w:cs="Times New Roman"/>
          <w:sz w:val="24"/>
          <w:szCs w:val="24"/>
        </w:rPr>
        <w:t>. и доп.-М.: ИНФРА-М, 2002. С.315.</w:t>
      </w:r>
    </w:p>
    <w:p w:rsidR="00C2395A" w:rsidRPr="00C2395A" w:rsidRDefault="00C2395A" w:rsidP="00834248">
      <w:pPr>
        <w:spacing w:after="0"/>
        <w:jc w:val="both"/>
        <w:rPr>
          <w:rFonts w:ascii="Times New Roman" w:hAnsi="Times New Roman" w:cs="Times New Roman"/>
          <w:sz w:val="24"/>
          <w:szCs w:val="24"/>
        </w:rPr>
      </w:pPr>
    </w:p>
    <w:p w:rsidR="0010029C" w:rsidRPr="0010029C" w:rsidRDefault="0010029C" w:rsidP="0010029C">
      <w:pPr>
        <w:spacing w:after="0"/>
        <w:jc w:val="both"/>
        <w:rPr>
          <w:rFonts w:ascii="Times New Roman" w:hAnsi="Times New Roman" w:cs="Times New Roman"/>
          <w:b/>
          <w:sz w:val="24"/>
          <w:szCs w:val="24"/>
        </w:rPr>
      </w:pPr>
      <w:r w:rsidRPr="0010029C">
        <w:rPr>
          <w:rFonts w:ascii="Times New Roman" w:hAnsi="Times New Roman" w:cs="Times New Roman"/>
          <w:b/>
          <w:sz w:val="24"/>
          <w:szCs w:val="24"/>
        </w:rPr>
        <w:t>Влияние культуры на экономическое развитие</w:t>
      </w:r>
    </w:p>
    <w:p w:rsidR="0010029C" w:rsidRPr="0010029C" w:rsidRDefault="0010029C" w:rsidP="0010029C">
      <w:pPr>
        <w:spacing w:after="0"/>
        <w:jc w:val="both"/>
        <w:rPr>
          <w:rFonts w:ascii="Times New Roman" w:hAnsi="Times New Roman" w:cs="Times New Roman"/>
          <w:sz w:val="24"/>
          <w:szCs w:val="24"/>
          <w:lang w:val="kk-KZ"/>
        </w:rPr>
      </w:pPr>
      <w:r w:rsidRPr="0010029C">
        <w:rPr>
          <w:rFonts w:ascii="Times New Roman" w:hAnsi="Times New Roman" w:cs="Times New Roman"/>
          <w:sz w:val="24"/>
          <w:szCs w:val="24"/>
        </w:rPr>
        <w:t>5.09.2006. 18:3</w:t>
      </w:r>
    </w:p>
    <w:p w:rsidR="0010029C" w:rsidRPr="0010029C" w:rsidRDefault="0010029C" w:rsidP="0010029C">
      <w:pPr>
        <w:spacing w:after="0"/>
        <w:jc w:val="both"/>
        <w:rPr>
          <w:rFonts w:ascii="Times New Roman" w:hAnsi="Times New Roman" w:cs="Times New Roman"/>
          <w:sz w:val="24"/>
          <w:szCs w:val="24"/>
        </w:rPr>
      </w:pPr>
      <w:r w:rsidRPr="0010029C">
        <w:rPr>
          <w:rFonts w:ascii="Times New Roman" w:hAnsi="Times New Roman" w:cs="Times New Roman"/>
          <w:sz w:val="24"/>
          <w:szCs w:val="24"/>
        </w:rPr>
        <w:t xml:space="preserve">До недавнего времени большинство экономистов при проведении анализов экономических явлений и процессов игнорировали фактор культуры. В большинстве случаев это происходило из-за трудностей с четким определением понятия «культура». Однако многие исследователи утверждают, что традиции и привычки, присущие отдельным этносам, </w:t>
      </w:r>
      <w:proofErr w:type="spellStart"/>
      <w:r w:rsidRPr="0010029C">
        <w:rPr>
          <w:rFonts w:ascii="Times New Roman" w:hAnsi="Times New Roman" w:cs="Times New Roman"/>
          <w:sz w:val="24"/>
          <w:szCs w:val="24"/>
        </w:rPr>
        <w:t>конфессиям</w:t>
      </w:r>
      <w:proofErr w:type="spellEnd"/>
      <w:r w:rsidRPr="0010029C">
        <w:rPr>
          <w:rFonts w:ascii="Times New Roman" w:hAnsi="Times New Roman" w:cs="Times New Roman"/>
          <w:sz w:val="24"/>
          <w:szCs w:val="24"/>
        </w:rPr>
        <w:t xml:space="preserve"> и группам населения, серьезно влияют </w:t>
      </w:r>
      <w:r>
        <w:rPr>
          <w:rFonts w:ascii="Times New Roman" w:hAnsi="Times New Roman" w:cs="Times New Roman"/>
          <w:sz w:val="24"/>
          <w:szCs w:val="24"/>
        </w:rPr>
        <w:t>на их экономические достижения.</w:t>
      </w:r>
    </w:p>
    <w:p w:rsidR="0010029C" w:rsidRPr="0010029C" w:rsidRDefault="0010029C" w:rsidP="0010029C">
      <w:pPr>
        <w:spacing w:after="0"/>
        <w:jc w:val="both"/>
        <w:rPr>
          <w:rFonts w:ascii="Times New Roman" w:hAnsi="Times New Roman" w:cs="Times New Roman"/>
          <w:sz w:val="24"/>
          <w:szCs w:val="24"/>
        </w:rPr>
      </w:pPr>
      <w:r w:rsidRPr="0010029C">
        <w:rPr>
          <w:rFonts w:ascii="Times New Roman" w:hAnsi="Times New Roman" w:cs="Times New Roman"/>
          <w:sz w:val="24"/>
          <w:szCs w:val="24"/>
        </w:rPr>
        <w:t>Основоположники классической экономической теории Адам Смит (</w:t>
      </w:r>
      <w:proofErr w:type="spellStart"/>
      <w:r w:rsidRPr="0010029C">
        <w:rPr>
          <w:rFonts w:ascii="Times New Roman" w:hAnsi="Times New Roman" w:cs="Times New Roman"/>
          <w:sz w:val="24"/>
          <w:szCs w:val="24"/>
        </w:rPr>
        <w:t>Adam</w:t>
      </w:r>
      <w:proofErr w:type="spellEnd"/>
      <w:r w:rsidRPr="0010029C">
        <w:rPr>
          <w:rFonts w:ascii="Times New Roman" w:hAnsi="Times New Roman" w:cs="Times New Roman"/>
          <w:sz w:val="24"/>
          <w:szCs w:val="24"/>
        </w:rPr>
        <w:t xml:space="preserve"> </w:t>
      </w:r>
      <w:proofErr w:type="spellStart"/>
      <w:r w:rsidRPr="0010029C">
        <w:rPr>
          <w:rFonts w:ascii="Times New Roman" w:hAnsi="Times New Roman" w:cs="Times New Roman"/>
          <w:sz w:val="24"/>
          <w:szCs w:val="24"/>
        </w:rPr>
        <w:t>Smith</w:t>
      </w:r>
      <w:proofErr w:type="spellEnd"/>
      <w:r w:rsidRPr="0010029C">
        <w:rPr>
          <w:rFonts w:ascii="Times New Roman" w:hAnsi="Times New Roman" w:cs="Times New Roman"/>
          <w:sz w:val="24"/>
          <w:szCs w:val="24"/>
        </w:rPr>
        <w:t>) и Джон Стюарт Милль (</w:t>
      </w:r>
      <w:proofErr w:type="spellStart"/>
      <w:r w:rsidRPr="0010029C">
        <w:rPr>
          <w:rFonts w:ascii="Times New Roman" w:hAnsi="Times New Roman" w:cs="Times New Roman"/>
          <w:sz w:val="24"/>
          <w:szCs w:val="24"/>
        </w:rPr>
        <w:t>John</w:t>
      </w:r>
      <w:proofErr w:type="spellEnd"/>
      <w:r w:rsidRPr="0010029C">
        <w:rPr>
          <w:rFonts w:ascii="Times New Roman" w:hAnsi="Times New Roman" w:cs="Times New Roman"/>
          <w:sz w:val="24"/>
          <w:szCs w:val="24"/>
        </w:rPr>
        <w:t xml:space="preserve"> </w:t>
      </w:r>
      <w:proofErr w:type="spellStart"/>
      <w:r w:rsidRPr="0010029C">
        <w:rPr>
          <w:rFonts w:ascii="Times New Roman" w:hAnsi="Times New Roman" w:cs="Times New Roman"/>
          <w:sz w:val="24"/>
          <w:szCs w:val="24"/>
        </w:rPr>
        <w:t>Stuart</w:t>
      </w:r>
      <w:proofErr w:type="spellEnd"/>
      <w:r w:rsidRPr="0010029C">
        <w:rPr>
          <w:rFonts w:ascii="Times New Roman" w:hAnsi="Times New Roman" w:cs="Times New Roman"/>
          <w:sz w:val="24"/>
          <w:szCs w:val="24"/>
        </w:rPr>
        <w:t xml:space="preserve"> </w:t>
      </w:r>
      <w:proofErr w:type="spellStart"/>
      <w:r w:rsidRPr="0010029C">
        <w:rPr>
          <w:rFonts w:ascii="Times New Roman" w:hAnsi="Times New Roman" w:cs="Times New Roman"/>
          <w:sz w:val="24"/>
          <w:szCs w:val="24"/>
        </w:rPr>
        <w:t>Mill</w:t>
      </w:r>
      <w:proofErr w:type="spellEnd"/>
      <w:r w:rsidRPr="0010029C">
        <w:rPr>
          <w:rFonts w:ascii="Times New Roman" w:hAnsi="Times New Roman" w:cs="Times New Roman"/>
          <w:sz w:val="24"/>
          <w:szCs w:val="24"/>
        </w:rPr>
        <w:t>) считали, что культурные факторы иногда оказывают гораздо большее влияние на поведение людей, чем примитивное преследование личной выгоды. Карл Маркс полностью изменил причинно-следственную связь между сложившейся культурой и экономическими отношениями в обществе. По Марксу, именно сложившаяся технология предопределяет доминирующую культурную систему в обществе. Ма</w:t>
      </w:r>
      <w:proofErr w:type="gramStart"/>
      <w:r w:rsidRPr="0010029C">
        <w:rPr>
          <w:rFonts w:ascii="Times New Roman" w:hAnsi="Times New Roman" w:cs="Times New Roman"/>
          <w:sz w:val="24"/>
          <w:szCs w:val="24"/>
        </w:rPr>
        <w:t>ркс сч</w:t>
      </w:r>
      <w:proofErr w:type="gramEnd"/>
      <w:r w:rsidRPr="0010029C">
        <w:rPr>
          <w:rFonts w:ascii="Times New Roman" w:hAnsi="Times New Roman" w:cs="Times New Roman"/>
          <w:sz w:val="24"/>
          <w:szCs w:val="24"/>
        </w:rPr>
        <w:t>итал религию «побочным продуктом» производственных отношений. Известный германский философ Макс Вебер (</w:t>
      </w:r>
      <w:proofErr w:type="spellStart"/>
      <w:r w:rsidRPr="0010029C">
        <w:rPr>
          <w:rFonts w:ascii="Times New Roman" w:hAnsi="Times New Roman" w:cs="Times New Roman"/>
          <w:sz w:val="24"/>
          <w:szCs w:val="24"/>
        </w:rPr>
        <w:t>Max</w:t>
      </w:r>
      <w:proofErr w:type="spellEnd"/>
      <w:r w:rsidRPr="0010029C">
        <w:rPr>
          <w:rFonts w:ascii="Times New Roman" w:hAnsi="Times New Roman" w:cs="Times New Roman"/>
          <w:sz w:val="24"/>
          <w:szCs w:val="24"/>
        </w:rPr>
        <w:t xml:space="preserve"> </w:t>
      </w:r>
      <w:proofErr w:type="spellStart"/>
      <w:r w:rsidRPr="0010029C">
        <w:rPr>
          <w:rFonts w:ascii="Times New Roman" w:hAnsi="Times New Roman" w:cs="Times New Roman"/>
          <w:sz w:val="24"/>
          <w:szCs w:val="24"/>
        </w:rPr>
        <w:t>Weber</w:t>
      </w:r>
      <w:proofErr w:type="spellEnd"/>
      <w:r w:rsidRPr="0010029C">
        <w:rPr>
          <w:rFonts w:ascii="Times New Roman" w:hAnsi="Times New Roman" w:cs="Times New Roman"/>
          <w:sz w:val="24"/>
          <w:szCs w:val="24"/>
        </w:rPr>
        <w:t xml:space="preserve">) — наиболее известна его книга «Протестантская Этика и Дух Капитализма», опубликованная в 1930 году — считал религию одним из основных факторов развития капиталистического общества. Так как любой новый экономический порядок в самом начале встречает сопротивление со стороны широких масс, аргументировал Вебер, одни лишь экономические стимулы недостаточны для убеждения предпринимателей в необходимости действовать согласно новой системе производственных отношений. Именно здесь религия сыграла неоценимую роль для формирования капиталистических отношений. В частности, протестантский реформизм проповедовал накопление богатства и благосостояния не только как преимущество, но </w:t>
      </w:r>
      <w:r>
        <w:rPr>
          <w:rFonts w:ascii="Times New Roman" w:hAnsi="Times New Roman" w:cs="Times New Roman"/>
          <w:sz w:val="24"/>
          <w:szCs w:val="24"/>
        </w:rPr>
        <w:t>и как долг каждого христианина.</w:t>
      </w:r>
    </w:p>
    <w:p w:rsidR="0010029C" w:rsidRPr="0010029C" w:rsidRDefault="0010029C" w:rsidP="0010029C">
      <w:pPr>
        <w:spacing w:after="0"/>
        <w:jc w:val="both"/>
        <w:rPr>
          <w:rFonts w:ascii="Times New Roman" w:hAnsi="Times New Roman" w:cs="Times New Roman"/>
          <w:sz w:val="24"/>
          <w:szCs w:val="24"/>
        </w:rPr>
      </w:pPr>
      <w:r w:rsidRPr="0010029C">
        <w:rPr>
          <w:rFonts w:ascii="Times New Roman" w:hAnsi="Times New Roman" w:cs="Times New Roman"/>
          <w:sz w:val="24"/>
          <w:szCs w:val="24"/>
        </w:rPr>
        <w:t xml:space="preserve">Известный американо-канадский экономист венгерского происхождения Карл </w:t>
      </w:r>
      <w:proofErr w:type="spellStart"/>
      <w:r w:rsidRPr="0010029C">
        <w:rPr>
          <w:rFonts w:ascii="Times New Roman" w:hAnsi="Times New Roman" w:cs="Times New Roman"/>
          <w:sz w:val="24"/>
          <w:szCs w:val="24"/>
        </w:rPr>
        <w:t>Полани</w:t>
      </w:r>
      <w:proofErr w:type="spellEnd"/>
      <w:r w:rsidRPr="0010029C">
        <w:rPr>
          <w:rFonts w:ascii="Times New Roman" w:hAnsi="Times New Roman" w:cs="Times New Roman"/>
          <w:sz w:val="24"/>
          <w:szCs w:val="24"/>
        </w:rPr>
        <w:t xml:space="preserve"> (</w:t>
      </w:r>
      <w:proofErr w:type="spellStart"/>
      <w:r w:rsidRPr="0010029C">
        <w:rPr>
          <w:rFonts w:ascii="Times New Roman" w:hAnsi="Times New Roman" w:cs="Times New Roman"/>
          <w:sz w:val="24"/>
          <w:szCs w:val="24"/>
        </w:rPr>
        <w:t>Karl</w:t>
      </w:r>
      <w:proofErr w:type="spellEnd"/>
      <w:r w:rsidRPr="0010029C">
        <w:rPr>
          <w:rFonts w:ascii="Times New Roman" w:hAnsi="Times New Roman" w:cs="Times New Roman"/>
          <w:sz w:val="24"/>
          <w:szCs w:val="24"/>
        </w:rPr>
        <w:t xml:space="preserve"> </w:t>
      </w:r>
      <w:proofErr w:type="spellStart"/>
      <w:r w:rsidRPr="0010029C">
        <w:rPr>
          <w:rFonts w:ascii="Times New Roman" w:hAnsi="Times New Roman" w:cs="Times New Roman"/>
          <w:sz w:val="24"/>
          <w:szCs w:val="24"/>
        </w:rPr>
        <w:t>Polanyi</w:t>
      </w:r>
      <w:proofErr w:type="spellEnd"/>
      <w:r w:rsidRPr="0010029C">
        <w:rPr>
          <w:rFonts w:ascii="Times New Roman" w:hAnsi="Times New Roman" w:cs="Times New Roman"/>
          <w:sz w:val="24"/>
          <w:szCs w:val="24"/>
        </w:rPr>
        <w:t>) — его наиболее известные работы были опубликованы в 1940–1960-е годы — также считал религию и культуру «фактором сдерживания», время от времени встающим на пути законов рынка. Однако после</w:t>
      </w:r>
      <w:proofErr w:type="gramStart"/>
      <w:r w:rsidRPr="0010029C">
        <w:rPr>
          <w:rFonts w:ascii="Times New Roman" w:hAnsi="Times New Roman" w:cs="Times New Roman"/>
          <w:sz w:val="24"/>
          <w:szCs w:val="24"/>
        </w:rPr>
        <w:t xml:space="preserve"> В</w:t>
      </w:r>
      <w:proofErr w:type="gramEnd"/>
      <w:r w:rsidRPr="0010029C">
        <w:rPr>
          <w:rFonts w:ascii="Times New Roman" w:hAnsi="Times New Roman" w:cs="Times New Roman"/>
          <w:sz w:val="24"/>
          <w:szCs w:val="24"/>
        </w:rPr>
        <w:t xml:space="preserve">торой Мировой войны теория Карла </w:t>
      </w:r>
      <w:proofErr w:type="spellStart"/>
      <w:r w:rsidRPr="0010029C">
        <w:rPr>
          <w:rFonts w:ascii="Times New Roman" w:hAnsi="Times New Roman" w:cs="Times New Roman"/>
          <w:sz w:val="24"/>
          <w:szCs w:val="24"/>
        </w:rPr>
        <w:t>Полани</w:t>
      </w:r>
      <w:proofErr w:type="spellEnd"/>
      <w:r w:rsidRPr="0010029C">
        <w:rPr>
          <w:rFonts w:ascii="Times New Roman" w:hAnsi="Times New Roman" w:cs="Times New Roman"/>
          <w:sz w:val="24"/>
          <w:szCs w:val="24"/>
        </w:rPr>
        <w:t xml:space="preserve"> не нашла широкого распространения среди экономистов. Тогда экономическая наука все более развивала математические методы моделирования, поэтому казалось ненужным привносить в анализ дополнительные неизвестные, трудно поддающиеся количественной оценке — такие, как культур</w:t>
      </w:r>
      <w:r>
        <w:rPr>
          <w:rFonts w:ascii="Times New Roman" w:hAnsi="Times New Roman" w:cs="Times New Roman"/>
          <w:sz w:val="24"/>
          <w:szCs w:val="24"/>
        </w:rPr>
        <w:t>а.</w:t>
      </w:r>
    </w:p>
    <w:p w:rsidR="0010029C" w:rsidRPr="0010029C" w:rsidRDefault="0010029C" w:rsidP="0010029C">
      <w:pPr>
        <w:spacing w:after="0"/>
        <w:jc w:val="both"/>
        <w:rPr>
          <w:rFonts w:ascii="Times New Roman" w:hAnsi="Times New Roman" w:cs="Times New Roman"/>
          <w:sz w:val="24"/>
          <w:szCs w:val="24"/>
        </w:rPr>
      </w:pPr>
      <w:r w:rsidRPr="0010029C">
        <w:rPr>
          <w:rFonts w:ascii="Times New Roman" w:hAnsi="Times New Roman" w:cs="Times New Roman"/>
          <w:sz w:val="24"/>
          <w:szCs w:val="24"/>
        </w:rPr>
        <w:lastRenderedPageBreak/>
        <w:t xml:space="preserve">Одной из первых экономических работ, рассматривающей культуру как независимый фактор, было исследование, проведенное известным американским ученым, специалистом в области государственного управления, Эдвардом </w:t>
      </w:r>
      <w:proofErr w:type="spellStart"/>
      <w:r w:rsidRPr="0010029C">
        <w:rPr>
          <w:rFonts w:ascii="Times New Roman" w:hAnsi="Times New Roman" w:cs="Times New Roman"/>
          <w:sz w:val="24"/>
          <w:szCs w:val="24"/>
        </w:rPr>
        <w:t>Бэнфилдом</w:t>
      </w:r>
      <w:proofErr w:type="spellEnd"/>
      <w:r w:rsidRPr="0010029C">
        <w:rPr>
          <w:rFonts w:ascii="Times New Roman" w:hAnsi="Times New Roman" w:cs="Times New Roman"/>
          <w:sz w:val="24"/>
          <w:szCs w:val="24"/>
        </w:rPr>
        <w:t xml:space="preserve"> (</w:t>
      </w:r>
      <w:proofErr w:type="spellStart"/>
      <w:r w:rsidRPr="0010029C">
        <w:rPr>
          <w:rFonts w:ascii="Times New Roman" w:hAnsi="Times New Roman" w:cs="Times New Roman"/>
          <w:sz w:val="24"/>
          <w:szCs w:val="24"/>
        </w:rPr>
        <w:t>Edward</w:t>
      </w:r>
      <w:proofErr w:type="spellEnd"/>
      <w:r w:rsidRPr="0010029C">
        <w:rPr>
          <w:rFonts w:ascii="Times New Roman" w:hAnsi="Times New Roman" w:cs="Times New Roman"/>
          <w:sz w:val="24"/>
          <w:szCs w:val="24"/>
        </w:rPr>
        <w:t xml:space="preserve"> </w:t>
      </w:r>
      <w:proofErr w:type="spellStart"/>
      <w:r w:rsidRPr="0010029C">
        <w:rPr>
          <w:rFonts w:ascii="Times New Roman" w:hAnsi="Times New Roman" w:cs="Times New Roman"/>
          <w:sz w:val="24"/>
          <w:szCs w:val="24"/>
        </w:rPr>
        <w:t>Banfield</w:t>
      </w:r>
      <w:proofErr w:type="spellEnd"/>
      <w:r w:rsidRPr="0010029C">
        <w:rPr>
          <w:rFonts w:ascii="Times New Roman" w:hAnsi="Times New Roman" w:cs="Times New Roman"/>
          <w:sz w:val="24"/>
          <w:szCs w:val="24"/>
        </w:rPr>
        <w:t xml:space="preserve">) в 1958 году. Он доказывал, что низкие темпы развития тех или иных экономик могут быть объяснены культурными системами, сложившимися в различных странах. </w:t>
      </w:r>
      <w:proofErr w:type="spellStart"/>
      <w:r w:rsidRPr="0010029C">
        <w:rPr>
          <w:rFonts w:ascii="Times New Roman" w:hAnsi="Times New Roman" w:cs="Times New Roman"/>
          <w:sz w:val="24"/>
          <w:szCs w:val="24"/>
        </w:rPr>
        <w:t>Бэнфилд</w:t>
      </w:r>
      <w:proofErr w:type="spellEnd"/>
      <w:r w:rsidRPr="0010029C">
        <w:rPr>
          <w:rFonts w:ascii="Times New Roman" w:hAnsi="Times New Roman" w:cs="Times New Roman"/>
          <w:sz w:val="24"/>
          <w:szCs w:val="24"/>
        </w:rPr>
        <w:t xml:space="preserve"> показал, что слабость экономики на юге Италии (в отличие от индустриально развитого севера страны) может объясняться местными культурными традициями. Американский политолог Роберт </w:t>
      </w:r>
      <w:proofErr w:type="spellStart"/>
      <w:r w:rsidRPr="0010029C">
        <w:rPr>
          <w:rFonts w:ascii="Times New Roman" w:hAnsi="Times New Roman" w:cs="Times New Roman"/>
          <w:sz w:val="24"/>
          <w:szCs w:val="24"/>
        </w:rPr>
        <w:t>Патнэм</w:t>
      </w:r>
      <w:proofErr w:type="spellEnd"/>
      <w:r w:rsidRPr="0010029C">
        <w:rPr>
          <w:rFonts w:ascii="Times New Roman" w:hAnsi="Times New Roman" w:cs="Times New Roman"/>
          <w:sz w:val="24"/>
          <w:szCs w:val="24"/>
        </w:rPr>
        <w:t xml:space="preserve"> (</w:t>
      </w:r>
      <w:proofErr w:type="spellStart"/>
      <w:r w:rsidRPr="0010029C">
        <w:rPr>
          <w:rFonts w:ascii="Times New Roman" w:hAnsi="Times New Roman" w:cs="Times New Roman"/>
          <w:sz w:val="24"/>
          <w:szCs w:val="24"/>
        </w:rPr>
        <w:t>Robert</w:t>
      </w:r>
      <w:proofErr w:type="spellEnd"/>
      <w:r w:rsidRPr="0010029C">
        <w:rPr>
          <w:rFonts w:ascii="Times New Roman" w:hAnsi="Times New Roman" w:cs="Times New Roman"/>
          <w:sz w:val="24"/>
          <w:szCs w:val="24"/>
        </w:rPr>
        <w:t xml:space="preserve"> </w:t>
      </w:r>
      <w:proofErr w:type="spellStart"/>
      <w:r w:rsidRPr="0010029C">
        <w:rPr>
          <w:rFonts w:ascii="Times New Roman" w:hAnsi="Times New Roman" w:cs="Times New Roman"/>
          <w:sz w:val="24"/>
          <w:szCs w:val="24"/>
        </w:rPr>
        <w:t>Putnam</w:t>
      </w:r>
      <w:proofErr w:type="spellEnd"/>
      <w:r w:rsidRPr="0010029C">
        <w:rPr>
          <w:rFonts w:ascii="Times New Roman" w:hAnsi="Times New Roman" w:cs="Times New Roman"/>
          <w:sz w:val="24"/>
          <w:szCs w:val="24"/>
        </w:rPr>
        <w:t xml:space="preserve">) в 1993 году выдвинул гипотезу, согласно которой, чем более «альтруистично» общество, тем выше качество действующих в нем политических и государственных структур. Историк и экономист Дэвид </w:t>
      </w:r>
      <w:proofErr w:type="spellStart"/>
      <w:r w:rsidRPr="0010029C">
        <w:rPr>
          <w:rFonts w:ascii="Times New Roman" w:hAnsi="Times New Roman" w:cs="Times New Roman"/>
          <w:sz w:val="24"/>
          <w:szCs w:val="24"/>
        </w:rPr>
        <w:t>Ландес</w:t>
      </w:r>
      <w:proofErr w:type="spellEnd"/>
      <w:r w:rsidRPr="0010029C">
        <w:rPr>
          <w:rFonts w:ascii="Times New Roman" w:hAnsi="Times New Roman" w:cs="Times New Roman"/>
          <w:sz w:val="24"/>
          <w:szCs w:val="24"/>
        </w:rPr>
        <w:t xml:space="preserve"> (</w:t>
      </w:r>
      <w:proofErr w:type="spellStart"/>
      <w:r w:rsidRPr="0010029C">
        <w:rPr>
          <w:rFonts w:ascii="Times New Roman" w:hAnsi="Times New Roman" w:cs="Times New Roman"/>
          <w:sz w:val="24"/>
          <w:szCs w:val="24"/>
        </w:rPr>
        <w:t>David</w:t>
      </w:r>
      <w:proofErr w:type="spellEnd"/>
      <w:r w:rsidRPr="0010029C">
        <w:rPr>
          <w:rFonts w:ascii="Times New Roman" w:hAnsi="Times New Roman" w:cs="Times New Roman"/>
          <w:sz w:val="24"/>
          <w:szCs w:val="24"/>
        </w:rPr>
        <w:t xml:space="preserve"> </w:t>
      </w:r>
      <w:proofErr w:type="spellStart"/>
      <w:r w:rsidRPr="0010029C">
        <w:rPr>
          <w:rFonts w:ascii="Times New Roman" w:hAnsi="Times New Roman" w:cs="Times New Roman"/>
          <w:sz w:val="24"/>
          <w:szCs w:val="24"/>
        </w:rPr>
        <w:t>Landes</w:t>
      </w:r>
      <w:proofErr w:type="spellEnd"/>
      <w:r w:rsidRPr="0010029C">
        <w:rPr>
          <w:rFonts w:ascii="Times New Roman" w:hAnsi="Times New Roman" w:cs="Times New Roman"/>
          <w:sz w:val="24"/>
          <w:szCs w:val="24"/>
        </w:rPr>
        <w:t xml:space="preserve">) доказал существование прямой зависимости между процветанием национальной экономики и такими качествами ее граждан как экономность и бережливость, трудолюбие, упорство, честность и терпимость. Такие качества, как ксенофобия, религиозная нетерпимость, коррупция гарантируют бедность широких масс населения и медленное развитие экономики. Итальянский экономист </w:t>
      </w:r>
      <w:proofErr w:type="spellStart"/>
      <w:r w:rsidRPr="0010029C">
        <w:rPr>
          <w:rFonts w:ascii="Times New Roman" w:hAnsi="Times New Roman" w:cs="Times New Roman"/>
          <w:sz w:val="24"/>
          <w:szCs w:val="24"/>
        </w:rPr>
        <w:t>Гвидо</w:t>
      </w:r>
      <w:proofErr w:type="spellEnd"/>
      <w:r w:rsidRPr="0010029C">
        <w:rPr>
          <w:rFonts w:ascii="Times New Roman" w:hAnsi="Times New Roman" w:cs="Times New Roman"/>
          <w:sz w:val="24"/>
          <w:szCs w:val="24"/>
        </w:rPr>
        <w:t xml:space="preserve"> </w:t>
      </w:r>
      <w:proofErr w:type="spellStart"/>
      <w:r w:rsidRPr="0010029C">
        <w:rPr>
          <w:rFonts w:ascii="Times New Roman" w:hAnsi="Times New Roman" w:cs="Times New Roman"/>
          <w:sz w:val="24"/>
          <w:szCs w:val="24"/>
        </w:rPr>
        <w:t>Табеллини</w:t>
      </w:r>
      <w:proofErr w:type="spellEnd"/>
      <w:r w:rsidRPr="0010029C">
        <w:rPr>
          <w:rFonts w:ascii="Times New Roman" w:hAnsi="Times New Roman" w:cs="Times New Roman"/>
          <w:sz w:val="24"/>
          <w:szCs w:val="24"/>
        </w:rPr>
        <w:t xml:space="preserve"> (</w:t>
      </w:r>
      <w:proofErr w:type="spellStart"/>
      <w:r w:rsidRPr="0010029C">
        <w:rPr>
          <w:rFonts w:ascii="Times New Roman" w:hAnsi="Times New Roman" w:cs="Times New Roman"/>
          <w:sz w:val="24"/>
          <w:szCs w:val="24"/>
        </w:rPr>
        <w:t>Guido</w:t>
      </w:r>
      <w:proofErr w:type="spellEnd"/>
      <w:r w:rsidRPr="0010029C">
        <w:rPr>
          <w:rFonts w:ascii="Times New Roman" w:hAnsi="Times New Roman" w:cs="Times New Roman"/>
          <w:sz w:val="24"/>
          <w:szCs w:val="24"/>
        </w:rPr>
        <w:t xml:space="preserve"> </w:t>
      </w:r>
      <w:proofErr w:type="spellStart"/>
      <w:r w:rsidRPr="0010029C">
        <w:rPr>
          <w:rFonts w:ascii="Times New Roman" w:hAnsi="Times New Roman" w:cs="Times New Roman"/>
          <w:sz w:val="24"/>
          <w:szCs w:val="24"/>
        </w:rPr>
        <w:t>Tabellini</w:t>
      </w:r>
      <w:proofErr w:type="spellEnd"/>
      <w:r w:rsidRPr="0010029C">
        <w:rPr>
          <w:rFonts w:ascii="Times New Roman" w:hAnsi="Times New Roman" w:cs="Times New Roman"/>
          <w:sz w:val="24"/>
          <w:szCs w:val="24"/>
        </w:rPr>
        <w:t>) проанализированы уровень образования и качество политических институтов в 69 европейских регионах. Его вывод: объем ВВП и темпы экономического роста выше в тех регионах, где процветают взаимное доверие, вера в индивидуальную инициатив</w:t>
      </w:r>
      <w:r>
        <w:rPr>
          <w:rFonts w:ascii="Times New Roman" w:hAnsi="Times New Roman" w:cs="Times New Roman"/>
          <w:sz w:val="24"/>
          <w:szCs w:val="24"/>
        </w:rPr>
        <w:t>у человека и уважение к закону.</w:t>
      </w:r>
    </w:p>
    <w:p w:rsidR="0010029C" w:rsidRPr="0010029C" w:rsidRDefault="0010029C" w:rsidP="0010029C">
      <w:pPr>
        <w:spacing w:after="0"/>
        <w:jc w:val="both"/>
        <w:rPr>
          <w:rFonts w:ascii="Times New Roman" w:hAnsi="Times New Roman" w:cs="Times New Roman"/>
          <w:sz w:val="24"/>
          <w:szCs w:val="24"/>
        </w:rPr>
      </w:pPr>
      <w:r w:rsidRPr="0010029C">
        <w:rPr>
          <w:rFonts w:ascii="Times New Roman" w:hAnsi="Times New Roman" w:cs="Times New Roman"/>
          <w:sz w:val="24"/>
          <w:szCs w:val="24"/>
        </w:rPr>
        <w:t xml:space="preserve">В любой попытке учесть фактор культуры в экономическом исследовании возникает проблема выявления причинно-следственной связи между экономикой и культурой. Экономисты </w:t>
      </w:r>
      <w:proofErr w:type="spellStart"/>
      <w:r w:rsidRPr="0010029C">
        <w:rPr>
          <w:rFonts w:ascii="Times New Roman" w:hAnsi="Times New Roman" w:cs="Times New Roman"/>
          <w:sz w:val="24"/>
          <w:szCs w:val="24"/>
        </w:rPr>
        <w:t>Луиджи</w:t>
      </w:r>
      <w:proofErr w:type="spellEnd"/>
      <w:r w:rsidRPr="0010029C">
        <w:rPr>
          <w:rFonts w:ascii="Times New Roman" w:hAnsi="Times New Roman" w:cs="Times New Roman"/>
          <w:sz w:val="24"/>
          <w:szCs w:val="24"/>
        </w:rPr>
        <w:t xml:space="preserve"> </w:t>
      </w:r>
      <w:proofErr w:type="spellStart"/>
      <w:r w:rsidRPr="0010029C">
        <w:rPr>
          <w:rFonts w:ascii="Times New Roman" w:hAnsi="Times New Roman" w:cs="Times New Roman"/>
          <w:sz w:val="24"/>
          <w:szCs w:val="24"/>
        </w:rPr>
        <w:t>Гуизо</w:t>
      </w:r>
      <w:proofErr w:type="spellEnd"/>
      <w:r w:rsidRPr="0010029C">
        <w:rPr>
          <w:rFonts w:ascii="Times New Roman" w:hAnsi="Times New Roman" w:cs="Times New Roman"/>
          <w:sz w:val="24"/>
          <w:szCs w:val="24"/>
        </w:rPr>
        <w:t xml:space="preserve"> (</w:t>
      </w:r>
      <w:proofErr w:type="spellStart"/>
      <w:r w:rsidRPr="0010029C">
        <w:rPr>
          <w:rFonts w:ascii="Times New Roman" w:hAnsi="Times New Roman" w:cs="Times New Roman"/>
          <w:sz w:val="24"/>
          <w:szCs w:val="24"/>
        </w:rPr>
        <w:t>Luigi</w:t>
      </w:r>
      <w:proofErr w:type="spellEnd"/>
      <w:r w:rsidRPr="0010029C">
        <w:rPr>
          <w:rFonts w:ascii="Times New Roman" w:hAnsi="Times New Roman" w:cs="Times New Roman"/>
          <w:sz w:val="24"/>
          <w:szCs w:val="24"/>
        </w:rPr>
        <w:t xml:space="preserve"> </w:t>
      </w:r>
      <w:proofErr w:type="spellStart"/>
      <w:r w:rsidRPr="0010029C">
        <w:rPr>
          <w:rFonts w:ascii="Times New Roman" w:hAnsi="Times New Roman" w:cs="Times New Roman"/>
          <w:sz w:val="24"/>
          <w:szCs w:val="24"/>
        </w:rPr>
        <w:t>Guiso</w:t>
      </w:r>
      <w:proofErr w:type="spellEnd"/>
      <w:r w:rsidRPr="0010029C">
        <w:rPr>
          <w:rFonts w:ascii="Times New Roman" w:hAnsi="Times New Roman" w:cs="Times New Roman"/>
          <w:sz w:val="24"/>
          <w:szCs w:val="24"/>
        </w:rPr>
        <w:t xml:space="preserve">), </w:t>
      </w:r>
      <w:proofErr w:type="spellStart"/>
      <w:r w:rsidRPr="0010029C">
        <w:rPr>
          <w:rFonts w:ascii="Times New Roman" w:hAnsi="Times New Roman" w:cs="Times New Roman"/>
          <w:sz w:val="24"/>
          <w:szCs w:val="24"/>
        </w:rPr>
        <w:t>Паола</w:t>
      </w:r>
      <w:proofErr w:type="spellEnd"/>
      <w:r w:rsidRPr="0010029C">
        <w:rPr>
          <w:rFonts w:ascii="Times New Roman" w:hAnsi="Times New Roman" w:cs="Times New Roman"/>
          <w:sz w:val="24"/>
          <w:szCs w:val="24"/>
        </w:rPr>
        <w:t xml:space="preserve"> </w:t>
      </w:r>
      <w:proofErr w:type="spellStart"/>
      <w:r w:rsidRPr="0010029C">
        <w:rPr>
          <w:rFonts w:ascii="Times New Roman" w:hAnsi="Times New Roman" w:cs="Times New Roman"/>
          <w:sz w:val="24"/>
          <w:szCs w:val="24"/>
        </w:rPr>
        <w:t>Сапиенза</w:t>
      </w:r>
      <w:proofErr w:type="spellEnd"/>
      <w:r w:rsidRPr="0010029C">
        <w:rPr>
          <w:rFonts w:ascii="Times New Roman" w:hAnsi="Times New Roman" w:cs="Times New Roman"/>
          <w:sz w:val="24"/>
          <w:szCs w:val="24"/>
        </w:rPr>
        <w:t xml:space="preserve"> (</w:t>
      </w:r>
      <w:proofErr w:type="spellStart"/>
      <w:r w:rsidRPr="0010029C">
        <w:rPr>
          <w:rFonts w:ascii="Times New Roman" w:hAnsi="Times New Roman" w:cs="Times New Roman"/>
          <w:sz w:val="24"/>
          <w:szCs w:val="24"/>
        </w:rPr>
        <w:t>Paola</w:t>
      </w:r>
      <w:proofErr w:type="spellEnd"/>
      <w:r w:rsidRPr="0010029C">
        <w:rPr>
          <w:rFonts w:ascii="Times New Roman" w:hAnsi="Times New Roman" w:cs="Times New Roman"/>
          <w:sz w:val="24"/>
          <w:szCs w:val="24"/>
        </w:rPr>
        <w:t xml:space="preserve"> </w:t>
      </w:r>
      <w:proofErr w:type="spellStart"/>
      <w:r w:rsidRPr="0010029C">
        <w:rPr>
          <w:rFonts w:ascii="Times New Roman" w:hAnsi="Times New Roman" w:cs="Times New Roman"/>
          <w:sz w:val="24"/>
          <w:szCs w:val="24"/>
        </w:rPr>
        <w:t>Sapienza</w:t>
      </w:r>
      <w:proofErr w:type="spellEnd"/>
      <w:r w:rsidRPr="0010029C">
        <w:rPr>
          <w:rFonts w:ascii="Times New Roman" w:hAnsi="Times New Roman" w:cs="Times New Roman"/>
          <w:sz w:val="24"/>
          <w:szCs w:val="24"/>
        </w:rPr>
        <w:t xml:space="preserve">) и </w:t>
      </w:r>
      <w:proofErr w:type="spellStart"/>
      <w:r w:rsidRPr="0010029C">
        <w:rPr>
          <w:rFonts w:ascii="Times New Roman" w:hAnsi="Times New Roman" w:cs="Times New Roman"/>
          <w:sz w:val="24"/>
          <w:szCs w:val="24"/>
        </w:rPr>
        <w:t>Луиджи</w:t>
      </w:r>
      <w:proofErr w:type="spellEnd"/>
      <w:r w:rsidRPr="0010029C">
        <w:rPr>
          <w:rFonts w:ascii="Times New Roman" w:hAnsi="Times New Roman" w:cs="Times New Roman"/>
          <w:sz w:val="24"/>
          <w:szCs w:val="24"/>
        </w:rPr>
        <w:t xml:space="preserve"> </w:t>
      </w:r>
      <w:proofErr w:type="spellStart"/>
      <w:r w:rsidRPr="0010029C">
        <w:rPr>
          <w:rFonts w:ascii="Times New Roman" w:hAnsi="Times New Roman" w:cs="Times New Roman"/>
          <w:sz w:val="24"/>
          <w:szCs w:val="24"/>
        </w:rPr>
        <w:t>Зингалес</w:t>
      </w:r>
      <w:proofErr w:type="spellEnd"/>
      <w:r w:rsidRPr="0010029C">
        <w:rPr>
          <w:rFonts w:ascii="Times New Roman" w:hAnsi="Times New Roman" w:cs="Times New Roman"/>
          <w:sz w:val="24"/>
          <w:szCs w:val="24"/>
        </w:rPr>
        <w:t xml:space="preserve"> (</w:t>
      </w:r>
      <w:proofErr w:type="spellStart"/>
      <w:r w:rsidRPr="0010029C">
        <w:rPr>
          <w:rFonts w:ascii="Times New Roman" w:hAnsi="Times New Roman" w:cs="Times New Roman"/>
          <w:sz w:val="24"/>
          <w:szCs w:val="24"/>
        </w:rPr>
        <w:t>Luigi</w:t>
      </w:r>
      <w:proofErr w:type="spellEnd"/>
      <w:r w:rsidRPr="0010029C">
        <w:rPr>
          <w:rFonts w:ascii="Times New Roman" w:hAnsi="Times New Roman" w:cs="Times New Roman"/>
          <w:sz w:val="24"/>
          <w:szCs w:val="24"/>
        </w:rPr>
        <w:t xml:space="preserve"> </w:t>
      </w:r>
      <w:proofErr w:type="spellStart"/>
      <w:r w:rsidRPr="0010029C">
        <w:rPr>
          <w:rFonts w:ascii="Times New Roman" w:hAnsi="Times New Roman" w:cs="Times New Roman"/>
          <w:sz w:val="24"/>
          <w:szCs w:val="24"/>
        </w:rPr>
        <w:t>Zingales</w:t>
      </w:r>
      <w:proofErr w:type="spellEnd"/>
      <w:r w:rsidRPr="0010029C">
        <w:rPr>
          <w:rFonts w:ascii="Times New Roman" w:hAnsi="Times New Roman" w:cs="Times New Roman"/>
          <w:sz w:val="24"/>
          <w:szCs w:val="24"/>
        </w:rPr>
        <w:t xml:space="preserve">) доказывают, что культура оказывает прямое воздействие на экономику, доказывают, что в долгосрочной перспективе, именно экономическая система и производственные отношения формируют культуру самого общества. Тем не менее, культурные ценности не всегда меняется в соответствии с экономическим развитием. Так, например, </w:t>
      </w:r>
      <w:proofErr w:type="gramStart"/>
      <w:r w:rsidRPr="0010029C">
        <w:rPr>
          <w:rFonts w:ascii="Times New Roman" w:hAnsi="Times New Roman" w:cs="Times New Roman"/>
          <w:sz w:val="24"/>
          <w:szCs w:val="24"/>
        </w:rPr>
        <w:t>люди</w:t>
      </w:r>
      <w:proofErr w:type="gramEnd"/>
      <w:r w:rsidRPr="0010029C">
        <w:rPr>
          <w:rFonts w:ascii="Times New Roman" w:hAnsi="Times New Roman" w:cs="Times New Roman"/>
          <w:sz w:val="24"/>
          <w:szCs w:val="24"/>
        </w:rPr>
        <w:t xml:space="preserve"> выросшие в религиозных семьях на протяжении всей жизни сохраняют определенные стереотипы поведения, даже если отходят от религии. Причины столь медленных изменений в культурном развитии авторы объясняют тем, что родители склонны передавать своим детям ту информацию, которую последние, в свою очередь, получили от своих родителей, без переосмысления и адаптации данной информации к требованиям современности. В качестве примера авторы приводят традиции Эфиопии. В эфиопском племени </w:t>
      </w:r>
      <w:proofErr w:type="spellStart"/>
      <w:r w:rsidRPr="0010029C">
        <w:rPr>
          <w:rFonts w:ascii="Times New Roman" w:hAnsi="Times New Roman" w:cs="Times New Roman"/>
          <w:sz w:val="24"/>
          <w:szCs w:val="24"/>
        </w:rPr>
        <w:t>Мурзи</w:t>
      </w:r>
      <w:proofErr w:type="spellEnd"/>
      <w:r w:rsidRPr="0010029C">
        <w:rPr>
          <w:rFonts w:ascii="Times New Roman" w:hAnsi="Times New Roman" w:cs="Times New Roman"/>
          <w:sz w:val="24"/>
          <w:szCs w:val="24"/>
        </w:rPr>
        <w:t xml:space="preserve"> женщины должны носить глиняные украшения на губах. Постоянная тяжесть, которая деформировала губы, часто приводила женщин к потере передних зубов. Согласно некоторым теориям, данная традиция зародилась в далекие времена, с целью сделать женщин племени менее привлекательными для работорговцев. Работорговля в ее классическом смысле ныне прекратила существование, однако традиция сохраняется. Таким образом, традиции живут даже после того, как стан</w:t>
      </w:r>
      <w:r>
        <w:rPr>
          <w:rFonts w:ascii="Times New Roman" w:hAnsi="Times New Roman" w:cs="Times New Roman"/>
          <w:sz w:val="24"/>
          <w:szCs w:val="24"/>
        </w:rPr>
        <w:t>овятся ненужными и устаревшими.</w:t>
      </w:r>
    </w:p>
    <w:p w:rsidR="0010029C" w:rsidRPr="0010029C" w:rsidRDefault="0010029C" w:rsidP="0010029C">
      <w:pPr>
        <w:spacing w:after="0"/>
        <w:jc w:val="both"/>
        <w:rPr>
          <w:rFonts w:ascii="Times New Roman" w:hAnsi="Times New Roman" w:cs="Times New Roman"/>
          <w:sz w:val="24"/>
          <w:szCs w:val="24"/>
        </w:rPr>
      </w:pPr>
      <w:proofErr w:type="spellStart"/>
      <w:r w:rsidRPr="0010029C">
        <w:rPr>
          <w:rFonts w:ascii="Times New Roman" w:hAnsi="Times New Roman" w:cs="Times New Roman"/>
          <w:sz w:val="24"/>
          <w:szCs w:val="24"/>
        </w:rPr>
        <w:t>Гуизо</w:t>
      </w:r>
      <w:proofErr w:type="spellEnd"/>
      <w:r w:rsidRPr="0010029C">
        <w:rPr>
          <w:rFonts w:ascii="Times New Roman" w:hAnsi="Times New Roman" w:cs="Times New Roman"/>
          <w:sz w:val="24"/>
          <w:szCs w:val="24"/>
        </w:rPr>
        <w:t xml:space="preserve">, </w:t>
      </w:r>
      <w:proofErr w:type="spellStart"/>
      <w:r w:rsidRPr="0010029C">
        <w:rPr>
          <w:rFonts w:ascii="Times New Roman" w:hAnsi="Times New Roman" w:cs="Times New Roman"/>
          <w:sz w:val="24"/>
          <w:szCs w:val="24"/>
        </w:rPr>
        <w:t>Сапиенза</w:t>
      </w:r>
      <w:proofErr w:type="spellEnd"/>
      <w:r w:rsidRPr="0010029C">
        <w:rPr>
          <w:rFonts w:ascii="Times New Roman" w:hAnsi="Times New Roman" w:cs="Times New Roman"/>
          <w:sz w:val="24"/>
          <w:szCs w:val="24"/>
        </w:rPr>
        <w:t xml:space="preserve"> и </w:t>
      </w:r>
      <w:proofErr w:type="spellStart"/>
      <w:r w:rsidRPr="0010029C">
        <w:rPr>
          <w:rFonts w:ascii="Times New Roman" w:hAnsi="Times New Roman" w:cs="Times New Roman"/>
          <w:sz w:val="24"/>
          <w:szCs w:val="24"/>
        </w:rPr>
        <w:t>Зингалес</w:t>
      </w:r>
      <w:proofErr w:type="spellEnd"/>
      <w:r w:rsidRPr="0010029C">
        <w:rPr>
          <w:rFonts w:ascii="Times New Roman" w:hAnsi="Times New Roman" w:cs="Times New Roman"/>
          <w:sz w:val="24"/>
          <w:szCs w:val="24"/>
        </w:rPr>
        <w:t xml:space="preserve"> попытались проанализировать такой фактор культуры, как доверие людей друг к другу. Их исследование было проведено в европейских странах. Выяснилось, что доверие между двумя странами больше в случае, если их население исповедует одну и ту же религию. Уровень доверия гораздо ниже между </w:t>
      </w:r>
      <w:proofErr w:type="gramStart"/>
      <w:r w:rsidRPr="0010029C">
        <w:rPr>
          <w:rFonts w:ascii="Times New Roman" w:hAnsi="Times New Roman" w:cs="Times New Roman"/>
          <w:sz w:val="24"/>
          <w:szCs w:val="24"/>
        </w:rPr>
        <w:t>странами</w:t>
      </w:r>
      <w:proofErr w:type="gramEnd"/>
      <w:r w:rsidRPr="0010029C">
        <w:rPr>
          <w:rFonts w:ascii="Times New Roman" w:hAnsi="Times New Roman" w:cs="Times New Roman"/>
          <w:sz w:val="24"/>
          <w:szCs w:val="24"/>
        </w:rPr>
        <w:t xml:space="preserve"> между которыми в прошлом велись продолжительные войны. В среднем, чем выше уровень образования, тем меньше вероятность, что полученное от предков культурное наследие </w:t>
      </w:r>
      <w:r w:rsidRPr="0010029C">
        <w:rPr>
          <w:rFonts w:ascii="Times New Roman" w:hAnsi="Times New Roman" w:cs="Times New Roman"/>
          <w:sz w:val="24"/>
          <w:szCs w:val="24"/>
        </w:rPr>
        <w:lastRenderedPageBreak/>
        <w:t>может отрицательно повлиять на уровень доверия — более образованные люди менее подвержены влиянию тра</w:t>
      </w:r>
      <w:r>
        <w:rPr>
          <w:rFonts w:ascii="Times New Roman" w:hAnsi="Times New Roman" w:cs="Times New Roman"/>
          <w:sz w:val="24"/>
          <w:szCs w:val="24"/>
        </w:rPr>
        <w:t>диций и общепринятых убеждений.</w:t>
      </w:r>
    </w:p>
    <w:p w:rsidR="0010029C" w:rsidRPr="0010029C" w:rsidRDefault="0010029C" w:rsidP="0010029C">
      <w:pPr>
        <w:spacing w:after="0"/>
        <w:jc w:val="both"/>
        <w:rPr>
          <w:rFonts w:ascii="Times New Roman" w:hAnsi="Times New Roman" w:cs="Times New Roman"/>
          <w:sz w:val="24"/>
          <w:szCs w:val="24"/>
        </w:rPr>
      </w:pPr>
      <w:r w:rsidRPr="0010029C">
        <w:rPr>
          <w:rFonts w:ascii="Times New Roman" w:hAnsi="Times New Roman" w:cs="Times New Roman"/>
          <w:sz w:val="24"/>
          <w:szCs w:val="24"/>
        </w:rPr>
        <w:t xml:space="preserve">Уровень доверия людей друг к другу является важным фактором развития экономики. Фактор доверия особенно важен, когда в экономических сделках присутствует фактор неизвестности. Как правило, </w:t>
      </w:r>
      <w:proofErr w:type="gramStart"/>
      <w:r w:rsidRPr="0010029C">
        <w:rPr>
          <w:rFonts w:ascii="Times New Roman" w:hAnsi="Times New Roman" w:cs="Times New Roman"/>
          <w:sz w:val="24"/>
          <w:szCs w:val="24"/>
        </w:rPr>
        <w:t>страны</w:t>
      </w:r>
      <w:proofErr w:type="gramEnd"/>
      <w:r w:rsidRPr="0010029C">
        <w:rPr>
          <w:rFonts w:ascii="Times New Roman" w:hAnsi="Times New Roman" w:cs="Times New Roman"/>
          <w:sz w:val="24"/>
          <w:szCs w:val="24"/>
        </w:rPr>
        <w:t xml:space="preserve"> которые больше доверяют другим государствам в экономических сделках, имеют более высокие уровни товарооборота, а также получают большие объемы прямых иностранных инвестиций. Различные группы населения по-разному относятся к различным экономическим реалиям, в том числе к экономности. Например, католики на 3,8% и протестанты на 2,7% чаще обучают своих детей бережливости, чем нерелигиозные люди. Для буддистов и индуистов этот показатель</w:t>
      </w:r>
      <w:r>
        <w:rPr>
          <w:rFonts w:ascii="Times New Roman" w:hAnsi="Times New Roman" w:cs="Times New Roman"/>
          <w:sz w:val="24"/>
          <w:szCs w:val="24"/>
        </w:rPr>
        <w:t xml:space="preserve"> равен 7,2%, для иудеев — 6,4%.</w:t>
      </w:r>
    </w:p>
    <w:p w:rsidR="0010029C" w:rsidRPr="0010029C" w:rsidRDefault="0010029C" w:rsidP="0010029C">
      <w:pPr>
        <w:spacing w:after="0"/>
        <w:jc w:val="both"/>
        <w:rPr>
          <w:rFonts w:ascii="Times New Roman" w:hAnsi="Times New Roman" w:cs="Times New Roman"/>
          <w:sz w:val="24"/>
          <w:szCs w:val="24"/>
          <w:lang w:val="kk-KZ"/>
        </w:rPr>
      </w:pPr>
      <w:r w:rsidRPr="0010029C">
        <w:rPr>
          <w:rFonts w:ascii="Times New Roman" w:hAnsi="Times New Roman" w:cs="Times New Roman"/>
          <w:sz w:val="24"/>
          <w:szCs w:val="24"/>
        </w:rPr>
        <w:t xml:space="preserve">Любопытные результаты дал опрос, проведенный в США. Его участники рассуждали о системе перераспределения доходов — от богатых к бедным. Как оказалось, </w:t>
      </w:r>
      <w:proofErr w:type="spellStart"/>
      <w:r w:rsidRPr="0010029C">
        <w:rPr>
          <w:rFonts w:ascii="Times New Roman" w:hAnsi="Times New Roman" w:cs="Times New Roman"/>
          <w:sz w:val="24"/>
          <w:szCs w:val="24"/>
        </w:rPr>
        <w:t>афроамериканцы</w:t>
      </w:r>
      <w:proofErr w:type="spellEnd"/>
      <w:r w:rsidRPr="0010029C">
        <w:rPr>
          <w:rFonts w:ascii="Times New Roman" w:hAnsi="Times New Roman" w:cs="Times New Roman"/>
          <w:sz w:val="24"/>
          <w:szCs w:val="24"/>
        </w:rPr>
        <w:t xml:space="preserve"> высказывались в пользу перераспределения доходов на 20% чаще, чем американцы англо-саксонского происхождения. С </w:t>
      </w:r>
      <w:proofErr w:type="spellStart"/>
      <w:r w:rsidRPr="0010029C">
        <w:rPr>
          <w:rFonts w:ascii="Times New Roman" w:hAnsi="Times New Roman" w:cs="Times New Roman"/>
          <w:sz w:val="24"/>
          <w:szCs w:val="24"/>
        </w:rPr>
        <w:t>афроамериканцами</w:t>
      </w:r>
      <w:proofErr w:type="spellEnd"/>
      <w:r w:rsidRPr="0010029C">
        <w:rPr>
          <w:rFonts w:ascii="Times New Roman" w:hAnsi="Times New Roman" w:cs="Times New Roman"/>
          <w:sz w:val="24"/>
          <w:szCs w:val="24"/>
        </w:rPr>
        <w:t xml:space="preserve"> в наибольшей степени согласны выходцы из Канады, Латинской Америки и индейцы. Ярыми противниками перераспределения являются американцы японского происхождения, которые реагировали на подобные предложения гораздо боле</w:t>
      </w:r>
      <w:r>
        <w:rPr>
          <w:rFonts w:ascii="Times New Roman" w:hAnsi="Times New Roman" w:cs="Times New Roman"/>
          <w:sz w:val="24"/>
          <w:szCs w:val="24"/>
        </w:rPr>
        <w:t>е негативно, чем коренные янки.</w:t>
      </w:r>
    </w:p>
    <w:p w:rsidR="0010029C" w:rsidRPr="0010029C" w:rsidRDefault="0010029C" w:rsidP="0010029C">
      <w:pPr>
        <w:spacing w:after="0"/>
        <w:jc w:val="both"/>
        <w:rPr>
          <w:rFonts w:ascii="Times New Roman" w:hAnsi="Times New Roman" w:cs="Times New Roman"/>
          <w:sz w:val="24"/>
          <w:szCs w:val="24"/>
          <w:lang w:val="kk-KZ"/>
        </w:rPr>
      </w:pPr>
      <w:r w:rsidRPr="0010029C">
        <w:rPr>
          <w:rFonts w:ascii="Times New Roman" w:hAnsi="Times New Roman" w:cs="Times New Roman"/>
          <w:sz w:val="24"/>
          <w:szCs w:val="24"/>
        </w:rPr>
        <w:t xml:space="preserve">Соня </w:t>
      </w:r>
      <w:proofErr w:type="spellStart"/>
      <w:r w:rsidRPr="0010029C">
        <w:rPr>
          <w:rFonts w:ascii="Times New Roman" w:hAnsi="Times New Roman" w:cs="Times New Roman"/>
          <w:sz w:val="24"/>
          <w:szCs w:val="24"/>
        </w:rPr>
        <w:t>Саламон</w:t>
      </w:r>
      <w:proofErr w:type="spellEnd"/>
      <w:r w:rsidRPr="0010029C">
        <w:rPr>
          <w:rFonts w:ascii="Times New Roman" w:hAnsi="Times New Roman" w:cs="Times New Roman"/>
          <w:sz w:val="24"/>
          <w:szCs w:val="24"/>
        </w:rPr>
        <w:t xml:space="preserve"> (</w:t>
      </w:r>
      <w:proofErr w:type="spellStart"/>
      <w:r w:rsidRPr="0010029C">
        <w:rPr>
          <w:rFonts w:ascii="Times New Roman" w:hAnsi="Times New Roman" w:cs="Times New Roman"/>
          <w:sz w:val="24"/>
          <w:szCs w:val="24"/>
        </w:rPr>
        <w:t>Sonya</w:t>
      </w:r>
      <w:proofErr w:type="spellEnd"/>
      <w:r w:rsidRPr="0010029C">
        <w:rPr>
          <w:rFonts w:ascii="Times New Roman" w:hAnsi="Times New Roman" w:cs="Times New Roman"/>
          <w:sz w:val="24"/>
          <w:szCs w:val="24"/>
        </w:rPr>
        <w:t xml:space="preserve"> </w:t>
      </w:r>
      <w:proofErr w:type="spellStart"/>
      <w:r w:rsidRPr="0010029C">
        <w:rPr>
          <w:rFonts w:ascii="Times New Roman" w:hAnsi="Times New Roman" w:cs="Times New Roman"/>
          <w:sz w:val="24"/>
          <w:szCs w:val="24"/>
        </w:rPr>
        <w:t>Salamon</w:t>
      </w:r>
      <w:proofErr w:type="spellEnd"/>
      <w:r w:rsidRPr="0010029C">
        <w:rPr>
          <w:rFonts w:ascii="Times New Roman" w:hAnsi="Times New Roman" w:cs="Times New Roman"/>
          <w:sz w:val="24"/>
          <w:szCs w:val="24"/>
        </w:rPr>
        <w:t>), профессор антропологии Университета Иллинойса (</w:t>
      </w:r>
      <w:proofErr w:type="spellStart"/>
      <w:r w:rsidRPr="0010029C">
        <w:rPr>
          <w:rFonts w:ascii="Times New Roman" w:hAnsi="Times New Roman" w:cs="Times New Roman"/>
          <w:sz w:val="24"/>
          <w:szCs w:val="24"/>
        </w:rPr>
        <w:t>University</w:t>
      </w:r>
      <w:proofErr w:type="spellEnd"/>
      <w:r w:rsidRPr="0010029C">
        <w:rPr>
          <w:rFonts w:ascii="Times New Roman" w:hAnsi="Times New Roman" w:cs="Times New Roman"/>
          <w:sz w:val="24"/>
          <w:szCs w:val="24"/>
        </w:rPr>
        <w:t xml:space="preserve"> </w:t>
      </w:r>
      <w:proofErr w:type="spellStart"/>
      <w:r w:rsidRPr="0010029C">
        <w:rPr>
          <w:rFonts w:ascii="Times New Roman" w:hAnsi="Times New Roman" w:cs="Times New Roman"/>
          <w:sz w:val="24"/>
          <w:szCs w:val="24"/>
        </w:rPr>
        <w:t>of</w:t>
      </w:r>
      <w:proofErr w:type="spellEnd"/>
      <w:r w:rsidRPr="0010029C">
        <w:rPr>
          <w:rFonts w:ascii="Times New Roman" w:hAnsi="Times New Roman" w:cs="Times New Roman"/>
          <w:sz w:val="24"/>
          <w:szCs w:val="24"/>
        </w:rPr>
        <w:t xml:space="preserve"> </w:t>
      </w:r>
      <w:proofErr w:type="spellStart"/>
      <w:r w:rsidRPr="0010029C">
        <w:rPr>
          <w:rFonts w:ascii="Times New Roman" w:hAnsi="Times New Roman" w:cs="Times New Roman"/>
          <w:sz w:val="24"/>
          <w:szCs w:val="24"/>
        </w:rPr>
        <w:t>Illinois</w:t>
      </w:r>
      <w:proofErr w:type="spellEnd"/>
      <w:r w:rsidRPr="0010029C">
        <w:rPr>
          <w:rFonts w:ascii="Times New Roman" w:hAnsi="Times New Roman" w:cs="Times New Roman"/>
          <w:sz w:val="24"/>
          <w:szCs w:val="24"/>
        </w:rPr>
        <w:t xml:space="preserve">) сравнила, как в 1840-е годы сосуществовали жители городов США, относящиеся к двум группам: сравнивались католики — выходцы из Германии и протестанты-англосаксы. Немцы почти никогда не продавали свои земельные участки и имели больше детей по сравнению с коренными янки. Имея больше детей, и, соответственно, больше помощников, немцы были склонны выращивать более трудоемкие виды зерновых. А англосаксы относились к фермерству как к бизнесу, часто покупая и продавая земельные участки и выращивая менее трудоемкие в обработке виды зерновых, такие, как кукуруза. У них также было меньше детей. Несмотря на то, что применявшийся немцами метод ведения хозяйства приносил меньше дохода, эта модель хозяйствования не исчезла и продолжала свое существование более века </w:t>
      </w:r>
      <w:r>
        <w:rPr>
          <w:rFonts w:ascii="Times New Roman" w:hAnsi="Times New Roman" w:cs="Times New Roman"/>
          <w:sz w:val="24"/>
          <w:szCs w:val="24"/>
        </w:rPr>
        <w:t>благодаря многодетности немцев.</w:t>
      </w:r>
    </w:p>
    <w:p w:rsidR="0010029C" w:rsidRPr="0010029C" w:rsidRDefault="0010029C" w:rsidP="0010029C">
      <w:pPr>
        <w:spacing w:after="0"/>
        <w:jc w:val="both"/>
        <w:rPr>
          <w:rFonts w:ascii="Times New Roman" w:hAnsi="Times New Roman" w:cs="Times New Roman"/>
          <w:sz w:val="24"/>
          <w:szCs w:val="24"/>
        </w:rPr>
      </w:pPr>
      <w:r w:rsidRPr="0010029C">
        <w:rPr>
          <w:rFonts w:ascii="Times New Roman" w:hAnsi="Times New Roman" w:cs="Times New Roman"/>
          <w:sz w:val="24"/>
          <w:szCs w:val="24"/>
        </w:rPr>
        <w:t>В этой связи можно вспомнить опыт американских антропологов Джозефа Генриха (</w:t>
      </w:r>
      <w:proofErr w:type="spellStart"/>
      <w:r w:rsidRPr="0010029C">
        <w:rPr>
          <w:rFonts w:ascii="Times New Roman" w:hAnsi="Times New Roman" w:cs="Times New Roman"/>
          <w:sz w:val="24"/>
          <w:szCs w:val="24"/>
        </w:rPr>
        <w:t>Joseph</w:t>
      </w:r>
      <w:proofErr w:type="spellEnd"/>
      <w:r w:rsidRPr="0010029C">
        <w:rPr>
          <w:rFonts w:ascii="Times New Roman" w:hAnsi="Times New Roman" w:cs="Times New Roman"/>
          <w:sz w:val="24"/>
          <w:szCs w:val="24"/>
        </w:rPr>
        <w:t xml:space="preserve"> </w:t>
      </w:r>
      <w:proofErr w:type="spellStart"/>
      <w:r w:rsidRPr="0010029C">
        <w:rPr>
          <w:rFonts w:ascii="Times New Roman" w:hAnsi="Times New Roman" w:cs="Times New Roman"/>
          <w:sz w:val="24"/>
          <w:szCs w:val="24"/>
        </w:rPr>
        <w:t>Henrich</w:t>
      </w:r>
      <w:proofErr w:type="spellEnd"/>
      <w:r w:rsidRPr="0010029C">
        <w:rPr>
          <w:rFonts w:ascii="Times New Roman" w:hAnsi="Times New Roman" w:cs="Times New Roman"/>
          <w:sz w:val="24"/>
          <w:szCs w:val="24"/>
        </w:rPr>
        <w:t xml:space="preserve">) и Роберта </w:t>
      </w:r>
      <w:proofErr w:type="spellStart"/>
      <w:r w:rsidRPr="0010029C">
        <w:rPr>
          <w:rFonts w:ascii="Times New Roman" w:hAnsi="Times New Roman" w:cs="Times New Roman"/>
          <w:sz w:val="24"/>
          <w:szCs w:val="24"/>
        </w:rPr>
        <w:t>Бойда</w:t>
      </w:r>
      <w:proofErr w:type="spellEnd"/>
      <w:r w:rsidRPr="0010029C">
        <w:rPr>
          <w:rFonts w:ascii="Times New Roman" w:hAnsi="Times New Roman" w:cs="Times New Roman"/>
          <w:sz w:val="24"/>
          <w:szCs w:val="24"/>
        </w:rPr>
        <w:t xml:space="preserve"> (</w:t>
      </w:r>
      <w:proofErr w:type="spellStart"/>
      <w:r w:rsidRPr="0010029C">
        <w:rPr>
          <w:rFonts w:ascii="Times New Roman" w:hAnsi="Times New Roman" w:cs="Times New Roman"/>
          <w:sz w:val="24"/>
          <w:szCs w:val="24"/>
        </w:rPr>
        <w:t>Robert</w:t>
      </w:r>
      <w:proofErr w:type="spellEnd"/>
      <w:r w:rsidRPr="0010029C">
        <w:rPr>
          <w:rFonts w:ascii="Times New Roman" w:hAnsi="Times New Roman" w:cs="Times New Roman"/>
          <w:sz w:val="24"/>
          <w:szCs w:val="24"/>
        </w:rPr>
        <w:t xml:space="preserve"> </w:t>
      </w:r>
      <w:proofErr w:type="spellStart"/>
      <w:r w:rsidRPr="0010029C">
        <w:rPr>
          <w:rFonts w:ascii="Times New Roman" w:hAnsi="Times New Roman" w:cs="Times New Roman"/>
          <w:sz w:val="24"/>
          <w:szCs w:val="24"/>
        </w:rPr>
        <w:t>Boyd</w:t>
      </w:r>
      <w:proofErr w:type="spellEnd"/>
      <w:r w:rsidRPr="0010029C">
        <w:rPr>
          <w:rFonts w:ascii="Times New Roman" w:hAnsi="Times New Roman" w:cs="Times New Roman"/>
          <w:sz w:val="24"/>
          <w:szCs w:val="24"/>
        </w:rPr>
        <w:t>). Представителям различных племен, живущих в отрыве от цивилизации, предлагалось сыграть в игру с двумя участниками, в процессе которой первому игроку выдавалось определенное количество денег. Первый игрок должен был предложить разделить деньги со вторым игроком в какой-либо пропорции. Если второй игрок соглашался на предложенный вариант дележа, то оба участника получали деньги. Если пропорция раздела не устраивала второго игрока, то оба игрока оставались без гонорара.</w:t>
      </w:r>
    </w:p>
    <w:p w:rsidR="009140C7" w:rsidRPr="00C2395A" w:rsidRDefault="0010029C" w:rsidP="0010029C">
      <w:pPr>
        <w:spacing w:after="0"/>
        <w:jc w:val="both"/>
        <w:rPr>
          <w:rFonts w:ascii="Times New Roman" w:hAnsi="Times New Roman" w:cs="Times New Roman"/>
          <w:sz w:val="24"/>
          <w:szCs w:val="24"/>
        </w:rPr>
      </w:pPr>
      <w:r w:rsidRPr="0010029C">
        <w:rPr>
          <w:rFonts w:ascii="Times New Roman" w:hAnsi="Times New Roman" w:cs="Times New Roman"/>
          <w:sz w:val="24"/>
          <w:szCs w:val="24"/>
        </w:rPr>
        <w:t>Теоретически, первый игрок должен был предложить второму максимально близкую к нулю сумму, так как второго игрока, заинтересовало бы любое количество «</w:t>
      </w:r>
      <w:proofErr w:type="spellStart"/>
      <w:proofErr w:type="gramStart"/>
      <w:r w:rsidRPr="0010029C">
        <w:rPr>
          <w:rFonts w:ascii="Times New Roman" w:hAnsi="Times New Roman" w:cs="Times New Roman"/>
          <w:sz w:val="24"/>
          <w:szCs w:val="24"/>
        </w:rPr>
        <w:t>халявных</w:t>
      </w:r>
      <w:proofErr w:type="spellEnd"/>
      <w:proofErr w:type="gramEnd"/>
      <w:r w:rsidRPr="0010029C">
        <w:rPr>
          <w:rFonts w:ascii="Times New Roman" w:hAnsi="Times New Roman" w:cs="Times New Roman"/>
          <w:sz w:val="24"/>
          <w:szCs w:val="24"/>
        </w:rPr>
        <w:t xml:space="preserve">» денег. Но исследование показало, что, в большинстве случаев первым игроком предлагалась сумма намного выше «экономически </w:t>
      </w:r>
      <w:proofErr w:type="gramStart"/>
      <w:r w:rsidRPr="0010029C">
        <w:rPr>
          <w:rFonts w:ascii="Times New Roman" w:hAnsi="Times New Roman" w:cs="Times New Roman"/>
          <w:sz w:val="24"/>
          <w:szCs w:val="24"/>
        </w:rPr>
        <w:t>оптимальной</w:t>
      </w:r>
      <w:proofErr w:type="gramEnd"/>
      <w:r w:rsidRPr="0010029C">
        <w:rPr>
          <w:rFonts w:ascii="Times New Roman" w:hAnsi="Times New Roman" w:cs="Times New Roman"/>
          <w:sz w:val="24"/>
          <w:szCs w:val="24"/>
        </w:rPr>
        <w:t xml:space="preserve">». Минимально высокая сумма (26%) предлагалась индейцами перуанского племени </w:t>
      </w:r>
      <w:proofErr w:type="spellStart"/>
      <w:r w:rsidRPr="0010029C">
        <w:rPr>
          <w:rFonts w:ascii="Times New Roman" w:hAnsi="Times New Roman" w:cs="Times New Roman"/>
          <w:sz w:val="24"/>
          <w:szCs w:val="24"/>
        </w:rPr>
        <w:t>Мачегуенга</w:t>
      </w:r>
      <w:proofErr w:type="spellEnd"/>
      <w:r w:rsidRPr="0010029C">
        <w:rPr>
          <w:rFonts w:ascii="Times New Roman" w:hAnsi="Times New Roman" w:cs="Times New Roman"/>
          <w:sz w:val="24"/>
          <w:szCs w:val="24"/>
        </w:rPr>
        <w:t xml:space="preserve">, а максимальная (58%) — членами индонезийского племени </w:t>
      </w:r>
      <w:proofErr w:type="spellStart"/>
      <w:r w:rsidRPr="0010029C">
        <w:rPr>
          <w:rFonts w:ascii="Times New Roman" w:hAnsi="Times New Roman" w:cs="Times New Roman"/>
          <w:sz w:val="24"/>
          <w:szCs w:val="24"/>
        </w:rPr>
        <w:t>Ламелара</w:t>
      </w:r>
      <w:proofErr w:type="spellEnd"/>
      <w:r w:rsidRPr="0010029C">
        <w:rPr>
          <w:rFonts w:ascii="Times New Roman" w:hAnsi="Times New Roman" w:cs="Times New Roman"/>
          <w:sz w:val="24"/>
          <w:szCs w:val="24"/>
        </w:rPr>
        <w:t xml:space="preserve">. Оказалось, что в племенах, </w:t>
      </w:r>
      <w:proofErr w:type="gramStart"/>
      <w:r w:rsidRPr="0010029C">
        <w:rPr>
          <w:rFonts w:ascii="Times New Roman" w:hAnsi="Times New Roman" w:cs="Times New Roman"/>
          <w:sz w:val="24"/>
          <w:szCs w:val="24"/>
        </w:rPr>
        <w:lastRenderedPageBreak/>
        <w:t>жизнеспособность</w:t>
      </w:r>
      <w:proofErr w:type="gramEnd"/>
      <w:r w:rsidRPr="0010029C">
        <w:rPr>
          <w:rFonts w:ascii="Times New Roman" w:hAnsi="Times New Roman" w:cs="Times New Roman"/>
          <w:sz w:val="24"/>
          <w:szCs w:val="24"/>
        </w:rPr>
        <w:t xml:space="preserve"> экономик </w:t>
      </w:r>
      <w:proofErr w:type="gramStart"/>
      <w:r w:rsidRPr="0010029C">
        <w:rPr>
          <w:rFonts w:ascii="Times New Roman" w:hAnsi="Times New Roman" w:cs="Times New Roman"/>
          <w:sz w:val="24"/>
          <w:szCs w:val="24"/>
        </w:rPr>
        <w:t>которой</w:t>
      </w:r>
      <w:proofErr w:type="gramEnd"/>
      <w:r w:rsidRPr="0010029C">
        <w:rPr>
          <w:rFonts w:ascii="Times New Roman" w:hAnsi="Times New Roman" w:cs="Times New Roman"/>
          <w:sz w:val="24"/>
          <w:szCs w:val="24"/>
        </w:rPr>
        <w:t xml:space="preserve"> требовала обеспечения большей кооперации между соплеменниками, предлагались большие суммы.</w:t>
      </w:r>
    </w:p>
    <w:sectPr w:rsidR="009140C7" w:rsidRPr="00C2395A" w:rsidSect="00D16C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395A"/>
    <w:rsid w:val="0010029C"/>
    <w:rsid w:val="00105F79"/>
    <w:rsid w:val="002621A5"/>
    <w:rsid w:val="004E286C"/>
    <w:rsid w:val="0060703B"/>
    <w:rsid w:val="00787A80"/>
    <w:rsid w:val="00834248"/>
    <w:rsid w:val="009140C7"/>
    <w:rsid w:val="00970823"/>
    <w:rsid w:val="00C2395A"/>
    <w:rsid w:val="00C35A49"/>
    <w:rsid w:val="00C82AEA"/>
    <w:rsid w:val="00D16C7F"/>
    <w:rsid w:val="00D66F19"/>
    <w:rsid w:val="00DC03FD"/>
    <w:rsid w:val="00F525C0"/>
    <w:rsid w:val="00F97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C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34</Pages>
  <Words>15997</Words>
  <Characters>91187</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12</cp:revision>
  <dcterms:created xsi:type="dcterms:W3CDTF">2013-10-03T05:02:00Z</dcterms:created>
  <dcterms:modified xsi:type="dcterms:W3CDTF">2013-10-03T06:04:00Z</dcterms:modified>
</cp:coreProperties>
</file>